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9DA" w:rsidRDefault="00E23899">
      <w:pPr>
        <w:pStyle w:val="pc"/>
      </w:pPr>
      <w:r>
        <w:rPr>
          <w:b/>
          <w:bCs/>
        </w:rPr>
        <w:t>Государственные нормативы в области архитектуры, градостроительства и строительства</w:t>
      </w:r>
    </w:p>
    <w:p w:rsidR="004439DA" w:rsidRDefault="00E23899">
      <w:pPr>
        <w:pStyle w:val="pc"/>
      </w:pPr>
      <w:r>
        <w:rPr>
          <w:b/>
          <w:bCs/>
        </w:rPr>
        <w:t>СВОД ПРАВИЛ РЕСПУБЛИКИ КАЗАХСТАН</w:t>
      </w:r>
    </w:p>
    <w:p w:rsidR="004439DA" w:rsidRDefault="00E23899">
      <w:pPr>
        <w:pStyle w:val="pc"/>
      </w:pPr>
      <w:r>
        <w:rPr>
          <w:b/>
          <w:bCs/>
        </w:rPr>
        <w:t> </w:t>
      </w:r>
    </w:p>
    <w:p w:rsidR="004439DA" w:rsidRDefault="00E23899">
      <w:pPr>
        <w:pStyle w:val="pc"/>
        <w:spacing w:after="240"/>
        <w:rPr>
          <w:rStyle w:val="s1"/>
        </w:rPr>
      </w:pPr>
      <w:r>
        <w:rPr>
          <w:rStyle w:val="s1"/>
        </w:rPr>
        <w:t>СП РК 3.02-144-2022</w:t>
      </w:r>
    </w:p>
    <w:p w:rsidR="00662F5A" w:rsidRDefault="00662F5A">
      <w:pPr>
        <w:pStyle w:val="pc"/>
        <w:spacing w:after="240"/>
      </w:pPr>
      <w:r>
        <w:rPr>
          <w:noProof/>
        </w:rPr>
        <w:drawing>
          <wp:inline distT="0" distB="0" distL="0" distR="0">
            <wp:extent cx="4762500" cy="28670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0920e789-96f8-46e6-8d00-c06b2c522ea7.jpg"/>
                    <pic:cNvPicPr/>
                  </pic:nvPicPr>
                  <pic:blipFill>
                    <a:blip r:embed="rId6">
                      <a:extLst>
                        <a:ext uri="{28A0092B-C50C-407E-A947-70E740481C1C}">
                          <a14:useLocalDpi xmlns:a14="http://schemas.microsoft.com/office/drawing/2010/main" val="0"/>
                        </a:ext>
                      </a:extLst>
                    </a:blip>
                    <a:stretch>
                      <a:fillRect/>
                    </a:stretch>
                  </pic:blipFill>
                  <pic:spPr>
                    <a:xfrm>
                      <a:off x="0" y="0"/>
                      <a:ext cx="4762500" cy="2867025"/>
                    </a:xfrm>
                    <a:prstGeom prst="rect">
                      <a:avLst/>
                    </a:prstGeom>
                  </pic:spPr>
                </pic:pic>
              </a:graphicData>
            </a:graphic>
          </wp:inline>
        </w:drawing>
      </w:r>
    </w:p>
    <w:p w:rsidR="00285461" w:rsidRPr="00285461" w:rsidRDefault="00285461" w:rsidP="00285461">
      <w:pPr>
        <w:pStyle w:val="pc"/>
        <w:spacing w:after="240"/>
        <w:rPr>
          <w:b/>
        </w:rPr>
      </w:pPr>
      <w:r w:rsidRPr="00285461">
        <w:rPr>
          <w:b/>
        </w:rPr>
        <w:t>+7 702 535 2835, +77026408142</w:t>
      </w:r>
      <w:bookmarkStart w:id="0" w:name="_GoBack"/>
      <w:bookmarkEnd w:id="0"/>
    </w:p>
    <w:p w:rsidR="00285461" w:rsidRPr="00285461" w:rsidRDefault="00285461" w:rsidP="00285461">
      <w:pPr>
        <w:pStyle w:val="pc"/>
        <w:spacing w:after="240"/>
        <w:rPr>
          <w:b/>
        </w:rPr>
      </w:pPr>
      <w:r w:rsidRPr="00285461">
        <w:rPr>
          <w:b/>
        </w:rPr>
        <w:t>bass_2012@inbox.ru aquapool66@mail.ru</w:t>
      </w:r>
    </w:p>
    <w:p w:rsidR="004439DA" w:rsidRDefault="00E23899">
      <w:pPr>
        <w:pStyle w:val="pc"/>
      </w:pPr>
      <w:r>
        <w:rPr>
          <w:rStyle w:val="s1"/>
        </w:rPr>
        <w:t>Здания и сооружения плавательных бассейнов</w:t>
      </w:r>
    </w:p>
    <w:p w:rsidR="004439DA" w:rsidRDefault="00E23899">
      <w:pPr>
        <w:pStyle w:val="pc"/>
      </w:pPr>
      <w:r>
        <w:rPr>
          <w:b/>
          <w:bCs/>
        </w:rPr>
        <w:t> </w:t>
      </w:r>
    </w:p>
    <w:p w:rsidR="004439DA" w:rsidRDefault="00E23899">
      <w:pPr>
        <w:pStyle w:val="pc"/>
      </w:pPr>
      <w:r>
        <w:t>Buildings and facilities of swimming pools</w:t>
      </w:r>
    </w:p>
    <w:p w:rsidR="004439DA" w:rsidRDefault="00E23899">
      <w:pPr>
        <w:pStyle w:val="pc"/>
      </w:pPr>
      <w:r>
        <w:t> </w:t>
      </w:r>
    </w:p>
    <w:p w:rsidR="004439DA" w:rsidRDefault="00E23899">
      <w:pPr>
        <w:pStyle w:val="pj"/>
      </w:pPr>
      <w:r>
        <w:rPr>
          <w:b/>
          <w:bCs/>
        </w:rPr>
        <w:t> </w:t>
      </w:r>
    </w:p>
    <w:p w:rsidR="004439DA" w:rsidRDefault="00E23899">
      <w:pPr>
        <w:pStyle w:val="pc"/>
      </w:pPr>
      <w:bookmarkStart w:id="1" w:name="ContentStart"/>
      <w:bookmarkEnd w:id="1"/>
      <w:r>
        <w:rPr>
          <w:b/>
          <w:bCs/>
        </w:rPr>
        <w:t>СОДЕРЖАНИЕ</w:t>
      </w:r>
    </w:p>
    <w:p w:rsidR="004439DA" w:rsidRDefault="00E23899">
      <w:pPr>
        <w:pStyle w:val="pj"/>
      </w:pPr>
      <w:r>
        <w:rPr>
          <w:rStyle w:val="s0"/>
        </w:rPr>
        <w:t> </w:t>
      </w:r>
    </w:p>
    <w:p w:rsidR="004439DA" w:rsidRDefault="00DD2E75">
      <w:pPr>
        <w:pStyle w:val="pj"/>
      </w:pPr>
      <w:hyperlink w:anchor="sub5" w:history="1">
        <w:r w:rsidR="00E23899">
          <w:rPr>
            <w:rStyle w:val="a4"/>
          </w:rPr>
          <w:t>ВВЕДЕНИЕ</w:t>
        </w:r>
      </w:hyperlink>
    </w:p>
    <w:p w:rsidR="004439DA" w:rsidRDefault="00DD2E75">
      <w:pPr>
        <w:pStyle w:val="pj"/>
      </w:pPr>
      <w:hyperlink w:anchor="sub100" w:history="1">
        <w:r w:rsidR="00E23899">
          <w:rPr>
            <w:rStyle w:val="a4"/>
          </w:rPr>
          <w:t>1. ОБЛАСТЬ ПРИМЕНЕНИЯ</w:t>
        </w:r>
      </w:hyperlink>
    </w:p>
    <w:p w:rsidR="004439DA" w:rsidRDefault="00DD2E75">
      <w:pPr>
        <w:pStyle w:val="pj"/>
      </w:pPr>
      <w:hyperlink w:anchor="sub200" w:history="1">
        <w:r w:rsidR="00E23899">
          <w:rPr>
            <w:rStyle w:val="a4"/>
          </w:rPr>
          <w:t>2. НОРМАТИВНЫЕ ССЫЛКИ</w:t>
        </w:r>
      </w:hyperlink>
    </w:p>
    <w:p w:rsidR="004439DA" w:rsidRDefault="00DD2E75">
      <w:pPr>
        <w:pStyle w:val="pj"/>
      </w:pPr>
      <w:hyperlink w:anchor="sub300" w:history="1">
        <w:r w:rsidR="00E23899">
          <w:rPr>
            <w:rStyle w:val="a4"/>
          </w:rPr>
          <w:t>3. ТЕРМИНЫ И ОПРЕДЕЛЕНИЯ</w:t>
        </w:r>
      </w:hyperlink>
    </w:p>
    <w:p w:rsidR="004439DA" w:rsidRDefault="00DD2E75">
      <w:pPr>
        <w:pStyle w:val="pj"/>
      </w:pPr>
      <w:hyperlink w:anchor="sub400" w:history="1">
        <w:r w:rsidR="00E23899">
          <w:rPr>
            <w:rStyle w:val="a4"/>
          </w:rPr>
          <w:t>4. ОСНОВНЫЕ ПОЛОЖЕНИЯ</w:t>
        </w:r>
      </w:hyperlink>
    </w:p>
    <w:p w:rsidR="004439DA" w:rsidRDefault="00DD2E75">
      <w:pPr>
        <w:pStyle w:val="pj"/>
      </w:pPr>
      <w:hyperlink w:anchor="sub500" w:history="1">
        <w:r w:rsidR="00E23899">
          <w:rPr>
            <w:rStyle w:val="a4"/>
          </w:rPr>
          <w:t>5. УЧАСТОК СТРОИТЕЛЬСТВА И ГЕНЕРАЛЬНЫЙ ПЛАН</w:t>
        </w:r>
      </w:hyperlink>
    </w:p>
    <w:p w:rsidR="004439DA" w:rsidRDefault="00DD2E75">
      <w:pPr>
        <w:pStyle w:val="pj"/>
      </w:pPr>
      <w:hyperlink w:anchor="sub600" w:history="1">
        <w:r w:rsidR="00E23899">
          <w:rPr>
            <w:rStyle w:val="a4"/>
          </w:rPr>
          <w:t>6. АРХИТЕКТУРНО-ПЛАНИРОВОЧНЫЕ РЕШЕНИЯ</w:t>
        </w:r>
      </w:hyperlink>
    </w:p>
    <w:p w:rsidR="004439DA" w:rsidRDefault="00DD2E75">
      <w:pPr>
        <w:pStyle w:val="pj"/>
      </w:pPr>
      <w:hyperlink w:anchor="sub60100" w:history="1">
        <w:r w:rsidR="00E23899">
          <w:rPr>
            <w:rStyle w:val="a4"/>
          </w:rPr>
          <w:t>6.1 Крытые плавательные бассейны</w:t>
        </w:r>
      </w:hyperlink>
    </w:p>
    <w:p w:rsidR="004439DA" w:rsidRDefault="00DD2E75">
      <w:pPr>
        <w:pStyle w:val="pj"/>
      </w:pPr>
      <w:hyperlink w:anchor="sub60200" w:history="1">
        <w:r w:rsidR="00E23899">
          <w:rPr>
            <w:rStyle w:val="a4"/>
          </w:rPr>
          <w:t>6.2 Учебные плавательные бассейны</w:t>
        </w:r>
      </w:hyperlink>
    </w:p>
    <w:p w:rsidR="004439DA" w:rsidRDefault="00DD2E75">
      <w:pPr>
        <w:pStyle w:val="pj"/>
      </w:pPr>
      <w:hyperlink w:anchor="sub60300" w:history="1">
        <w:r w:rsidR="00E23899">
          <w:rPr>
            <w:rStyle w:val="a4"/>
          </w:rPr>
          <w:t>6.3 Лечебно-оздоровительные плавательные бассейны</w:t>
        </w:r>
      </w:hyperlink>
    </w:p>
    <w:p w:rsidR="004439DA" w:rsidRDefault="00DD2E75">
      <w:pPr>
        <w:pStyle w:val="pj"/>
      </w:pPr>
      <w:hyperlink w:anchor="sub60400" w:history="1">
        <w:r w:rsidR="00E23899">
          <w:rPr>
            <w:rStyle w:val="a4"/>
          </w:rPr>
          <w:t>6.4 Спортивные плавательные бассейны</w:t>
        </w:r>
      </w:hyperlink>
    </w:p>
    <w:p w:rsidR="004439DA" w:rsidRDefault="00DD2E75">
      <w:pPr>
        <w:pStyle w:val="pj"/>
      </w:pPr>
      <w:hyperlink w:anchor="sub60500" w:history="1">
        <w:r w:rsidR="00E23899">
          <w:rPr>
            <w:rStyle w:val="a4"/>
          </w:rPr>
          <w:t>6.5 Бассейны для спортивного плавания</w:t>
        </w:r>
      </w:hyperlink>
    </w:p>
    <w:p w:rsidR="004439DA" w:rsidRDefault="00DD2E75">
      <w:pPr>
        <w:pStyle w:val="pj"/>
      </w:pPr>
      <w:hyperlink w:anchor="sub60600" w:history="1">
        <w:r w:rsidR="00E23899">
          <w:rPr>
            <w:rStyle w:val="a4"/>
          </w:rPr>
          <w:t>6.6 Бассейны для артистического плавания</w:t>
        </w:r>
      </w:hyperlink>
    </w:p>
    <w:p w:rsidR="004439DA" w:rsidRDefault="00DD2E75">
      <w:pPr>
        <w:pStyle w:val="pj"/>
      </w:pPr>
      <w:hyperlink w:anchor="sub60700" w:history="1">
        <w:r w:rsidR="00E23899">
          <w:rPr>
            <w:rStyle w:val="a4"/>
          </w:rPr>
          <w:t>6.7 Бассейны для водного поло</w:t>
        </w:r>
      </w:hyperlink>
    </w:p>
    <w:p w:rsidR="004439DA" w:rsidRDefault="00DD2E75">
      <w:pPr>
        <w:pStyle w:val="pj"/>
      </w:pPr>
      <w:hyperlink w:anchor="sub60800" w:history="1">
        <w:r w:rsidR="00E23899">
          <w:rPr>
            <w:rStyle w:val="a4"/>
          </w:rPr>
          <w:t>6.8 Бассейны для прыжков в воду</w:t>
        </w:r>
      </w:hyperlink>
    </w:p>
    <w:p w:rsidR="004439DA" w:rsidRDefault="00DD2E75">
      <w:pPr>
        <w:pStyle w:val="pj"/>
      </w:pPr>
      <w:hyperlink w:anchor="sub60900" w:history="1">
        <w:r w:rsidR="00E23899">
          <w:rPr>
            <w:rStyle w:val="a4"/>
          </w:rPr>
          <w:t>6.9 Бассейны для подводного плавания</w:t>
        </w:r>
      </w:hyperlink>
    </w:p>
    <w:p w:rsidR="004439DA" w:rsidRDefault="00DD2E75">
      <w:pPr>
        <w:pStyle w:val="pj"/>
      </w:pPr>
      <w:hyperlink w:anchor="sub61000" w:history="1">
        <w:r w:rsidR="00E23899">
          <w:rPr>
            <w:rStyle w:val="a4"/>
          </w:rPr>
          <w:t>6.10 Расчет пропускной способности плавательных бассейнов</w:t>
        </w:r>
      </w:hyperlink>
    </w:p>
    <w:p w:rsidR="004439DA" w:rsidRDefault="00DD2E75">
      <w:pPr>
        <w:pStyle w:val="pj"/>
      </w:pPr>
      <w:hyperlink w:anchor="sub61100" w:history="1">
        <w:r w:rsidR="00E23899">
          <w:rPr>
            <w:rStyle w:val="a4"/>
          </w:rPr>
          <w:t>6.11 Оборудование плавательных бассейнов</w:t>
        </w:r>
      </w:hyperlink>
    </w:p>
    <w:p w:rsidR="004439DA" w:rsidRDefault="00DD2E75">
      <w:pPr>
        <w:pStyle w:val="pj"/>
      </w:pPr>
      <w:hyperlink w:anchor="sub6110100" w:history="1">
        <w:r w:rsidR="00E23899">
          <w:rPr>
            <w:rStyle w:val="a4"/>
          </w:rPr>
          <w:t>6.11.1 Обходные дорожки</w:t>
        </w:r>
      </w:hyperlink>
    </w:p>
    <w:p w:rsidR="004439DA" w:rsidRDefault="00DD2E75">
      <w:pPr>
        <w:pStyle w:val="pj"/>
      </w:pPr>
      <w:hyperlink w:anchor="sub6110200" w:history="1">
        <w:r w:rsidR="00E23899">
          <w:rPr>
            <w:rStyle w:val="a4"/>
          </w:rPr>
          <w:t>6.11.2 Переливные желоба</w:t>
        </w:r>
      </w:hyperlink>
    </w:p>
    <w:p w:rsidR="004439DA" w:rsidRDefault="00DD2E75">
      <w:pPr>
        <w:pStyle w:val="pj"/>
      </w:pPr>
      <w:hyperlink w:anchor="sub6110300" w:history="1">
        <w:r w:rsidR="00E23899">
          <w:rPr>
            <w:rStyle w:val="a4"/>
          </w:rPr>
          <w:t>6.11.3 Уступы для отдыха</w:t>
        </w:r>
      </w:hyperlink>
    </w:p>
    <w:p w:rsidR="004439DA" w:rsidRDefault="00DD2E75">
      <w:pPr>
        <w:pStyle w:val="pj"/>
      </w:pPr>
      <w:hyperlink w:anchor="sub6110400" w:history="1">
        <w:r w:rsidR="00E23899">
          <w:rPr>
            <w:rStyle w:val="a4"/>
          </w:rPr>
          <w:t>6.11.4 Сенсорные панели</w:t>
        </w:r>
      </w:hyperlink>
    </w:p>
    <w:p w:rsidR="004439DA" w:rsidRDefault="00DD2E75">
      <w:pPr>
        <w:pStyle w:val="pj"/>
      </w:pPr>
      <w:hyperlink w:anchor="sub6110500" w:history="1">
        <w:r w:rsidR="00E23899">
          <w:rPr>
            <w:rStyle w:val="a4"/>
          </w:rPr>
          <w:t>6.11.5 Стартовые тумбочки</w:t>
        </w:r>
      </w:hyperlink>
    </w:p>
    <w:p w:rsidR="004439DA" w:rsidRDefault="00DD2E75">
      <w:pPr>
        <w:pStyle w:val="pj"/>
      </w:pPr>
      <w:hyperlink w:anchor="sub6110600" w:history="1">
        <w:r w:rsidR="00E23899">
          <w:rPr>
            <w:rStyle w:val="a4"/>
          </w:rPr>
          <w:t>6.11.6 Лестницы для входа/выхода в воду</w:t>
        </w:r>
      </w:hyperlink>
    </w:p>
    <w:p w:rsidR="004439DA" w:rsidRDefault="00DD2E75">
      <w:pPr>
        <w:pStyle w:val="pj"/>
      </w:pPr>
      <w:hyperlink w:anchor="sub6110700" w:history="1">
        <w:r w:rsidR="00E23899">
          <w:rPr>
            <w:rStyle w:val="a4"/>
          </w:rPr>
          <w:t>6.11.7 Переносное оборудование</w:t>
        </w:r>
      </w:hyperlink>
    </w:p>
    <w:p w:rsidR="004439DA" w:rsidRDefault="00DD2E75">
      <w:pPr>
        <w:pStyle w:val="pj"/>
      </w:pPr>
      <w:hyperlink w:anchor="sub6110800" w:history="1">
        <w:r w:rsidR="00E23899">
          <w:rPr>
            <w:rStyle w:val="a4"/>
          </w:rPr>
          <w:t>6.11.8 Смотровые окна</w:t>
        </w:r>
      </w:hyperlink>
    </w:p>
    <w:p w:rsidR="004439DA" w:rsidRDefault="00DD2E75">
      <w:pPr>
        <w:pStyle w:val="pj"/>
      </w:pPr>
      <w:hyperlink w:anchor="sub6120800" w:history="1">
        <w:r w:rsidR="00E23899">
          <w:rPr>
            <w:rStyle w:val="a4"/>
          </w:rPr>
          <w:t>6.12 Залы подготовительных занятий («сухого плавания»)</w:t>
        </w:r>
      </w:hyperlink>
    </w:p>
    <w:p w:rsidR="004439DA" w:rsidRDefault="00DD2E75">
      <w:pPr>
        <w:pStyle w:val="pj"/>
      </w:pPr>
      <w:hyperlink w:anchor="sub61300" w:history="1">
        <w:r w:rsidR="00E23899">
          <w:rPr>
            <w:rStyle w:val="a4"/>
          </w:rPr>
          <w:t>6.13 Трибуны и места для зрителей</w:t>
        </w:r>
      </w:hyperlink>
    </w:p>
    <w:p w:rsidR="004439DA" w:rsidRDefault="00DD2E75">
      <w:pPr>
        <w:pStyle w:val="pj"/>
      </w:pPr>
      <w:hyperlink w:anchor="sub61400" w:history="1">
        <w:r w:rsidR="00E23899">
          <w:rPr>
            <w:rStyle w:val="a4"/>
          </w:rPr>
          <w:t>6.14 Раздевальные помещения</w:t>
        </w:r>
      </w:hyperlink>
    </w:p>
    <w:p w:rsidR="004439DA" w:rsidRDefault="00DD2E75">
      <w:pPr>
        <w:pStyle w:val="pj"/>
      </w:pPr>
      <w:hyperlink w:anchor="sub61500" w:history="1">
        <w:r w:rsidR="00E23899">
          <w:rPr>
            <w:rStyle w:val="a4"/>
          </w:rPr>
          <w:t>6.15 Вспомогательные помещения</w:t>
        </w:r>
      </w:hyperlink>
    </w:p>
    <w:p w:rsidR="004439DA" w:rsidRDefault="00DD2E75">
      <w:pPr>
        <w:pStyle w:val="pj"/>
      </w:pPr>
      <w:hyperlink w:anchor="sub700" w:history="1">
        <w:r w:rsidR="00E23899">
          <w:rPr>
            <w:rStyle w:val="a4"/>
          </w:rPr>
          <w:t>7. ТРЕБОВАНИЯ ДОСТУПНОСТИ ДЛЯ МАЛОМОБИЛЬНЫХ ПОСЕТИТЕЛЕЙ</w:t>
        </w:r>
      </w:hyperlink>
    </w:p>
    <w:p w:rsidR="004439DA" w:rsidRDefault="00DD2E75">
      <w:pPr>
        <w:pStyle w:val="pj"/>
      </w:pPr>
      <w:hyperlink w:anchor="sub800" w:history="1">
        <w:r w:rsidR="00E23899">
          <w:rPr>
            <w:rStyle w:val="a4"/>
          </w:rPr>
          <w:t>8. ТРЕБОВАНИЯ К БЕЗОПАСНОСТИ</w:t>
        </w:r>
      </w:hyperlink>
    </w:p>
    <w:p w:rsidR="004439DA" w:rsidRDefault="00DD2E75">
      <w:pPr>
        <w:pStyle w:val="pj"/>
      </w:pPr>
      <w:hyperlink w:anchor="sub80100" w:history="1">
        <w:r w:rsidR="00E23899">
          <w:rPr>
            <w:rStyle w:val="a4"/>
          </w:rPr>
          <w:t>8.1 Надежность конструкций</w:t>
        </w:r>
      </w:hyperlink>
    </w:p>
    <w:p w:rsidR="004439DA" w:rsidRDefault="00DD2E75">
      <w:pPr>
        <w:pStyle w:val="pj"/>
      </w:pPr>
      <w:hyperlink w:anchor="sub80200" w:history="1">
        <w:r w:rsidR="00E23899">
          <w:rPr>
            <w:rStyle w:val="a4"/>
          </w:rPr>
          <w:t>8.2 Предотвращение пожара</w:t>
        </w:r>
      </w:hyperlink>
    </w:p>
    <w:p w:rsidR="004439DA" w:rsidRDefault="00DD2E75">
      <w:pPr>
        <w:pStyle w:val="pj"/>
      </w:pPr>
      <w:hyperlink w:anchor="sub80300" w:history="1">
        <w:r w:rsidR="00E23899">
          <w:rPr>
            <w:rStyle w:val="a4"/>
          </w:rPr>
          <w:t>8.3 Эвакуация при пожарах и других чрезвычайных ситуациях</w:t>
        </w:r>
      </w:hyperlink>
    </w:p>
    <w:p w:rsidR="004439DA" w:rsidRDefault="00DD2E75">
      <w:pPr>
        <w:pStyle w:val="pj"/>
      </w:pPr>
      <w:hyperlink w:anchor="sub80400" w:history="1">
        <w:r w:rsidR="00E23899">
          <w:rPr>
            <w:rStyle w:val="a4"/>
          </w:rPr>
          <w:t>8.4 Антитеррористические мероприятия</w:t>
        </w:r>
      </w:hyperlink>
    </w:p>
    <w:p w:rsidR="004439DA" w:rsidRDefault="00DD2E75">
      <w:pPr>
        <w:pStyle w:val="pj"/>
      </w:pPr>
      <w:hyperlink w:anchor="sub900" w:history="1">
        <w:r w:rsidR="00E23899">
          <w:rPr>
            <w:rStyle w:val="a4"/>
          </w:rPr>
          <w:t>9. САНИТАРНО-ГИГИЕНИЧЕСКИЕ ТРЕБОВАНИЯ</w:t>
        </w:r>
      </w:hyperlink>
    </w:p>
    <w:p w:rsidR="004439DA" w:rsidRDefault="00DD2E75">
      <w:pPr>
        <w:pStyle w:val="pj"/>
      </w:pPr>
      <w:hyperlink w:anchor="sub1000" w:history="1">
        <w:r w:rsidR="00E23899">
          <w:rPr>
            <w:rStyle w:val="a4"/>
          </w:rPr>
          <w:t>10. ИНЖЕНЕРНЫЕ СИСТЕМЫ</w:t>
        </w:r>
      </w:hyperlink>
    </w:p>
    <w:p w:rsidR="004439DA" w:rsidRDefault="00DD2E75">
      <w:pPr>
        <w:pStyle w:val="pj"/>
      </w:pPr>
      <w:hyperlink w:anchor="sub100100" w:history="1">
        <w:r w:rsidR="00E23899">
          <w:rPr>
            <w:rStyle w:val="a4"/>
          </w:rPr>
          <w:t>10.1 Системы отопления, вентиляции и кондиционирования воздуха</w:t>
        </w:r>
      </w:hyperlink>
    </w:p>
    <w:p w:rsidR="004439DA" w:rsidRDefault="00DD2E75">
      <w:pPr>
        <w:pStyle w:val="pj"/>
      </w:pPr>
      <w:hyperlink w:anchor="sub100200" w:history="1">
        <w:r w:rsidR="00E23899">
          <w:rPr>
            <w:rStyle w:val="a4"/>
          </w:rPr>
          <w:t>10.2 Системы водоснабжения и водоотведения</w:t>
        </w:r>
      </w:hyperlink>
    </w:p>
    <w:p w:rsidR="004439DA" w:rsidRDefault="00DD2E75">
      <w:pPr>
        <w:pStyle w:val="pj"/>
      </w:pPr>
      <w:hyperlink w:anchor="sub100300" w:history="1">
        <w:r w:rsidR="00E23899">
          <w:rPr>
            <w:rStyle w:val="a4"/>
          </w:rPr>
          <w:t>10.3 Электротехнические и слаботочные устройства</w:t>
        </w:r>
      </w:hyperlink>
    </w:p>
    <w:p w:rsidR="004439DA" w:rsidRDefault="00DD2E75">
      <w:pPr>
        <w:pStyle w:val="pj"/>
      </w:pPr>
      <w:hyperlink w:anchor="sub1100" w:history="1">
        <w:r w:rsidR="00E23899">
          <w:rPr>
            <w:rStyle w:val="a4"/>
          </w:rPr>
          <w:t>11. ЭНЕРГОСБЕРЕЖЕНИЕ И ОХРАНА ОКРУЖАЮЩЕЙ СРЕДЫ</w:t>
        </w:r>
      </w:hyperlink>
    </w:p>
    <w:p w:rsidR="004439DA" w:rsidRDefault="00DD2E75">
      <w:pPr>
        <w:pStyle w:val="pj"/>
      </w:pPr>
      <w:hyperlink w:anchor="sub1" w:history="1">
        <w:r w:rsidR="00E23899">
          <w:rPr>
            <w:rStyle w:val="a4"/>
          </w:rPr>
          <w:t>Приложение А</w:t>
        </w:r>
      </w:hyperlink>
    </w:p>
    <w:p w:rsidR="004439DA" w:rsidRDefault="00DD2E75">
      <w:pPr>
        <w:pStyle w:val="pj"/>
      </w:pPr>
      <w:hyperlink w:anchor="sub2" w:history="1">
        <w:r w:rsidR="00E23899">
          <w:rPr>
            <w:rStyle w:val="a4"/>
          </w:rPr>
          <w:t>Приложение Б</w:t>
        </w:r>
      </w:hyperlink>
    </w:p>
    <w:p w:rsidR="004439DA" w:rsidRDefault="00DD2E75">
      <w:pPr>
        <w:pStyle w:val="pj"/>
      </w:pPr>
      <w:hyperlink w:anchor="sub3" w:history="1">
        <w:r w:rsidR="00E23899">
          <w:rPr>
            <w:rStyle w:val="a4"/>
          </w:rPr>
          <w:t>Приложение В</w:t>
        </w:r>
      </w:hyperlink>
    </w:p>
    <w:p w:rsidR="004439DA" w:rsidRDefault="00DD2E75">
      <w:pPr>
        <w:pStyle w:val="pj"/>
      </w:pPr>
      <w:hyperlink w:anchor="sub4" w:history="1">
        <w:r w:rsidR="00E23899">
          <w:rPr>
            <w:rStyle w:val="a4"/>
          </w:rPr>
          <w:t>Приложение Г</w:t>
        </w:r>
      </w:hyperlink>
    </w:p>
    <w:p w:rsidR="004439DA" w:rsidRDefault="00E23899">
      <w:pPr>
        <w:pStyle w:val="pj"/>
      </w:pPr>
      <w:bookmarkStart w:id="2" w:name="ContentEnd"/>
      <w:bookmarkEnd w:id="2"/>
      <w:r>
        <w:t> </w:t>
      </w:r>
    </w:p>
    <w:p w:rsidR="004439DA" w:rsidRDefault="00E23899">
      <w:pPr>
        <w:pStyle w:val="pj"/>
      </w:pPr>
      <w:r>
        <w:t> </w:t>
      </w:r>
    </w:p>
    <w:p w:rsidR="004439DA" w:rsidRDefault="00E23899">
      <w:pPr>
        <w:pStyle w:val="pc"/>
      </w:pPr>
      <w:bookmarkStart w:id="3" w:name="SUB5"/>
      <w:bookmarkEnd w:id="3"/>
      <w:r>
        <w:rPr>
          <w:rStyle w:val="s1"/>
        </w:rPr>
        <w:t>ВВЕДЕНИЕ</w:t>
      </w:r>
    </w:p>
    <w:p w:rsidR="004439DA" w:rsidRDefault="00E23899">
      <w:pPr>
        <w:pStyle w:val="pj"/>
      </w:pPr>
      <w:r>
        <w:t> </w:t>
      </w:r>
    </w:p>
    <w:p w:rsidR="004439DA" w:rsidRDefault="00E23899">
      <w:pPr>
        <w:pStyle w:val="pj"/>
      </w:pPr>
      <w:r>
        <w:t xml:space="preserve">Настоящий свод правил является одним из нормативных документов доказательной базы </w:t>
      </w:r>
      <w:hyperlink r:id="rId7" w:anchor="sub_id=100" w:history="1">
        <w:r>
          <w:rPr>
            <w:rStyle w:val="a4"/>
          </w:rPr>
          <w:t>Технического регламента</w:t>
        </w:r>
      </w:hyperlink>
      <w:r>
        <w:t xml:space="preserve"> «Требования к безопасности зданий и сооружений, строительных материалов и изделий», направленный на устранение технических барьеров в международном сотрудничестве в области строительства.</w:t>
      </w:r>
    </w:p>
    <w:p w:rsidR="004439DA" w:rsidRDefault="00E23899">
      <w:pPr>
        <w:pStyle w:val="pj"/>
      </w:pPr>
      <w:r>
        <w:t>Настоящий свод правил содержит правила, положения, нормируемые показатели приемлемых решений, применяемых в качестве официально признанных и оправдавших себя на практике рекомендуемых параметров, которые позволяют в широком спектре обеспечить выполнение обязательных требований технических регламентов и строительных норм.</w:t>
      </w:r>
    </w:p>
    <w:p w:rsidR="004439DA" w:rsidRDefault="00E23899">
      <w:pPr>
        <w:pStyle w:val="pj"/>
      </w:pPr>
      <w:r>
        <w:t>Приемлемые решения настоящего свода правил не являются единственным способом выполнения требований СН РК «Общественные здания и сооружения».</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4" w:name="SUB100"/>
      <w:bookmarkEnd w:id="4"/>
      <w:r>
        <w:rPr>
          <w:rStyle w:val="s1"/>
        </w:rPr>
        <w:t>1. ОБЛАСТЬ ПРИМЕНЕНИЯ</w:t>
      </w:r>
    </w:p>
    <w:p w:rsidR="004439DA" w:rsidRDefault="00E23899">
      <w:pPr>
        <w:pStyle w:val="pj"/>
      </w:pPr>
      <w:r>
        <w:t> </w:t>
      </w:r>
    </w:p>
    <w:p w:rsidR="004439DA" w:rsidRDefault="00E23899">
      <w:pPr>
        <w:pStyle w:val="pj"/>
      </w:pPr>
      <w:r>
        <w:lastRenderedPageBreak/>
        <w:t>1.1 Настоящий свод правил распространяется на проектирование вновь строящихся и реконструируемых зданий и сооружений плавательных бассейнов.</w:t>
      </w:r>
    </w:p>
    <w:p w:rsidR="004439DA" w:rsidRDefault="00E23899">
      <w:pPr>
        <w:pStyle w:val="pj"/>
      </w:pPr>
      <w:r>
        <w:t>1.2 Настоящий свод правил устанавливает приемлемые решения к размещению, участку, объемно-планировочным, конструктивным решениям и инженерным системам, и инженерно-технологическому оборудованию.</w:t>
      </w:r>
    </w:p>
    <w:p w:rsidR="004439DA" w:rsidRDefault="00E23899">
      <w:pPr>
        <w:pStyle w:val="pj"/>
      </w:pPr>
      <w:r>
        <w:t>1.3 Настоящий свод правил устанавливает приемлемые решения к проектированию плавательных бассейнов, предназначенных для детей дошкольного возраста, обучения плаванию, учебных занятий школьников, физкультурно-оздоровительных занятий граждан, для проведения спортивных мероприятий.</w:t>
      </w:r>
    </w:p>
    <w:p w:rsidR="004439DA" w:rsidRDefault="00E23899">
      <w:pPr>
        <w:pStyle w:val="pj"/>
      </w:pPr>
      <w:r>
        <w:t>1.4 Требования настоящего государственного норматива не распространяются на проектирование мобильных зданий и сооружений.</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5" w:name="SUB200"/>
      <w:bookmarkEnd w:id="5"/>
      <w:r>
        <w:rPr>
          <w:rStyle w:val="s1"/>
        </w:rPr>
        <w:t>2. НОРМАТИВНЫЕ ССЫЛКИ</w:t>
      </w:r>
    </w:p>
    <w:p w:rsidR="004439DA" w:rsidRDefault="00E23899">
      <w:pPr>
        <w:pStyle w:val="pj"/>
      </w:pPr>
      <w:r>
        <w:t> </w:t>
      </w:r>
    </w:p>
    <w:p w:rsidR="004439DA" w:rsidRDefault="00E23899">
      <w:pPr>
        <w:pStyle w:val="pj"/>
      </w:pPr>
      <w:r>
        <w:t>Для применения настоящего свода правил необходимы следующие ссылочные нормативные документы:</w:t>
      </w:r>
    </w:p>
    <w:p w:rsidR="004439DA" w:rsidRDefault="00DD2E75">
      <w:pPr>
        <w:pStyle w:val="pj"/>
      </w:pPr>
      <w:hyperlink r:id="rId8" w:anchor="sub_id=100" w:history="1">
        <w:r w:rsidR="00E23899">
          <w:rPr>
            <w:rStyle w:val="a4"/>
          </w:rPr>
          <w:t>Технический регламент</w:t>
        </w:r>
      </w:hyperlink>
      <w:r w:rsidR="00E23899">
        <w:t xml:space="preserve"> «Требования к безопасности зданий и сооружений, строительных материалов и </w:t>
      </w:r>
      <w:proofErr w:type="gramStart"/>
      <w:r w:rsidR="00E23899">
        <w:t>изделий»/</w:t>
      </w:r>
      <w:proofErr w:type="gramEnd"/>
      <w:r w:rsidR="00E23899">
        <w:t>/ Утвержден постановлением Правительства Республики Казахстан от 17 ноября 2010 года № 1202.</w:t>
      </w:r>
    </w:p>
    <w:p w:rsidR="004439DA" w:rsidRDefault="00DD2E75">
      <w:pPr>
        <w:pStyle w:val="pj"/>
      </w:pPr>
      <w:hyperlink r:id="rId9" w:anchor="sub_id=100" w:history="1">
        <w:r w:rsidR="00E23899">
          <w:rPr>
            <w:rStyle w:val="a4"/>
          </w:rPr>
          <w:t>Технический регламент</w:t>
        </w:r>
      </w:hyperlink>
      <w:r w:rsidR="00E23899">
        <w:t xml:space="preserve"> «Общие требования к пожарной </w:t>
      </w:r>
      <w:proofErr w:type="gramStart"/>
      <w:r w:rsidR="00E23899">
        <w:t>безопасности»/</w:t>
      </w:r>
      <w:proofErr w:type="gramEnd"/>
      <w:r w:rsidR="00E23899">
        <w:t>/ Утвержден приказом Министра по чрезвычайным ситуациям Республики Казахстан от 17 августа 2021 года № 405.</w:t>
      </w:r>
    </w:p>
    <w:p w:rsidR="004439DA" w:rsidRDefault="00DD2E75">
      <w:pPr>
        <w:pStyle w:val="pj"/>
      </w:pPr>
      <w:hyperlink r:id="rId10" w:anchor="sub_id=100" w:history="1">
        <w:r w:rsidR="00E23899">
          <w:rPr>
            <w:rStyle w:val="a4"/>
          </w:rPr>
          <w:t>Санитарные правила</w:t>
        </w:r>
      </w:hyperlink>
      <w:r w:rsidR="00E23899">
        <w:t xml:space="preserve"> «Санитарно-эпидемиологические требования к санитарно-защитным зонам объектов, являющихся объектами воздействия на среду обитания и здоровье </w:t>
      </w:r>
      <w:proofErr w:type="gramStart"/>
      <w:r w:rsidR="00E23899">
        <w:t>человека»/</w:t>
      </w:r>
      <w:proofErr w:type="gramEnd"/>
      <w:r w:rsidR="00E23899">
        <w:t>/ Утверждены приказом и.о. Министра здравоохранения Республики Казахстан от 11 января 2022 года № ҚP ДСМ-2.</w:t>
      </w:r>
    </w:p>
    <w:p w:rsidR="004439DA" w:rsidRDefault="00DD2E75">
      <w:pPr>
        <w:pStyle w:val="pj"/>
      </w:pPr>
      <w:hyperlink r:id="rId11" w:anchor="sub_id=100" w:history="1">
        <w:r w:rsidR="00E23899">
          <w:rPr>
            <w:rStyle w:val="a4"/>
          </w:rPr>
          <w:t>Санитарные правила</w:t>
        </w:r>
      </w:hyperlink>
      <w:r w:rsidR="00E23899">
        <w:t xml:space="preserve"> «Санитарно-эпидемиологические требования к административным и жилым </w:t>
      </w:r>
      <w:proofErr w:type="gramStart"/>
      <w:r w:rsidR="00E23899">
        <w:t>зданиям»/</w:t>
      </w:r>
      <w:proofErr w:type="gramEnd"/>
      <w:r w:rsidR="00E23899">
        <w:t>/ Утверждены приказом Министра здравоохранения Республики Казахстан от 16 июня 2022 года № ҚP ДСМ-52.</w:t>
      </w:r>
    </w:p>
    <w:p w:rsidR="004439DA" w:rsidRDefault="00DD2E75">
      <w:pPr>
        <w:pStyle w:val="pj"/>
      </w:pPr>
      <w:hyperlink r:id="rId12" w:anchor="sub_id=100" w:history="1">
        <w:r w:rsidR="00E23899">
          <w:rPr>
            <w:rStyle w:val="a4"/>
          </w:rPr>
          <w:t>Санитарные правила</w:t>
        </w:r>
      </w:hyperlink>
      <w:r w:rsidR="00E23899">
        <w:t xml:space="preserve"> «Санитарно-эпидемиологические требования к объектам коммунального </w:t>
      </w:r>
      <w:proofErr w:type="gramStart"/>
      <w:r w:rsidR="00E23899">
        <w:t>назначения»/</w:t>
      </w:r>
      <w:proofErr w:type="gramEnd"/>
      <w:r w:rsidR="00E23899">
        <w:t>/ Утверждены приказом Министра здравоохранения Республики Казахстан от 26 июля 2022 года № ҚP ДСМ-67.</w:t>
      </w:r>
    </w:p>
    <w:p w:rsidR="004439DA" w:rsidRDefault="00DD2E75">
      <w:pPr>
        <w:pStyle w:val="pj"/>
      </w:pPr>
      <w:hyperlink r:id="rId13" w:history="1">
        <w:r w:rsidR="00E23899">
          <w:rPr>
            <w:rStyle w:val="a4"/>
          </w:rPr>
          <w:t>СНиП РК 3.02-10-2010</w:t>
        </w:r>
      </w:hyperlink>
      <w:r w:rsidR="00E23899">
        <w:t xml:space="preserve"> Устройства систем связи, сигнализации и диспетчеризации инженерного оборудования жилых и общественных зданий. Нормы проектирования.</w:t>
      </w:r>
    </w:p>
    <w:p w:rsidR="004439DA" w:rsidRDefault="00DD2E75">
      <w:pPr>
        <w:pStyle w:val="pj"/>
      </w:pPr>
      <w:hyperlink r:id="rId14" w:history="1">
        <w:r w:rsidR="00E23899">
          <w:rPr>
            <w:rStyle w:val="a4"/>
          </w:rPr>
          <w:t>СН РК 2.04-02-2011</w:t>
        </w:r>
      </w:hyperlink>
      <w:r w:rsidR="00E23899">
        <w:t xml:space="preserve"> Защита от шума.</w:t>
      </w:r>
    </w:p>
    <w:p w:rsidR="004439DA" w:rsidRDefault="00DD2E75">
      <w:pPr>
        <w:pStyle w:val="pj"/>
      </w:pPr>
      <w:hyperlink r:id="rId15" w:history="1">
        <w:r w:rsidR="00E23899">
          <w:rPr>
            <w:rStyle w:val="a4"/>
          </w:rPr>
          <w:t>СН РК 3.02-07-2014</w:t>
        </w:r>
      </w:hyperlink>
      <w:r w:rsidR="00E23899">
        <w:t>* Общественные здания и сооружения.</w:t>
      </w:r>
    </w:p>
    <w:p w:rsidR="004439DA" w:rsidRDefault="00DD2E75">
      <w:pPr>
        <w:pStyle w:val="pj"/>
      </w:pPr>
      <w:hyperlink r:id="rId16" w:history="1">
        <w:r w:rsidR="00E23899">
          <w:rPr>
            <w:rStyle w:val="a4"/>
          </w:rPr>
          <w:t>СП РК 2.01-101-2013</w:t>
        </w:r>
      </w:hyperlink>
      <w:r w:rsidR="00E23899">
        <w:t>* Защита строительных конструкций от коррозии.</w:t>
      </w:r>
    </w:p>
    <w:p w:rsidR="004439DA" w:rsidRDefault="00DD2E75">
      <w:pPr>
        <w:pStyle w:val="pj"/>
      </w:pPr>
      <w:hyperlink r:id="rId17" w:history="1">
        <w:r w:rsidR="00E23899">
          <w:rPr>
            <w:rStyle w:val="a4"/>
          </w:rPr>
          <w:t>СП РК 2.02-101-2014</w:t>
        </w:r>
      </w:hyperlink>
      <w:r w:rsidR="00E23899">
        <w:t>* Пожарная безопасность зданий и сооружений.</w:t>
      </w:r>
    </w:p>
    <w:p w:rsidR="004439DA" w:rsidRDefault="00DD2E75">
      <w:pPr>
        <w:pStyle w:val="pj"/>
      </w:pPr>
      <w:hyperlink r:id="rId18" w:history="1">
        <w:r w:rsidR="00E23899">
          <w:rPr>
            <w:rStyle w:val="a4"/>
          </w:rPr>
          <w:t>СП РК 2.02-102-2012</w:t>
        </w:r>
      </w:hyperlink>
      <w:r w:rsidR="00E23899">
        <w:t xml:space="preserve"> Пожарная автоматика зданий и сооружений.</w:t>
      </w:r>
    </w:p>
    <w:p w:rsidR="004439DA" w:rsidRDefault="00DD2E75">
      <w:pPr>
        <w:pStyle w:val="pj"/>
      </w:pPr>
      <w:hyperlink r:id="rId19" w:history="1">
        <w:r w:rsidR="00E23899">
          <w:rPr>
            <w:rStyle w:val="a4"/>
          </w:rPr>
          <w:t>СП РК 2.03-30-2017</w:t>
        </w:r>
      </w:hyperlink>
      <w:r w:rsidR="00E23899">
        <w:t>* Строительство в сейсмических зонах.</w:t>
      </w:r>
    </w:p>
    <w:p w:rsidR="004439DA" w:rsidRDefault="00DD2E75">
      <w:pPr>
        <w:pStyle w:val="pj"/>
      </w:pPr>
      <w:hyperlink r:id="rId20" w:history="1">
        <w:r w:rsidR="00E23899">
          <w:rPr>
            <w:rStyle w:val="a4"/>
          </w:rPr>
          <w:t>СП РК 2.04-103-2013</w:t>
        </w:r>
      </w:hyperlink>
      <w:r w:rsidR="00E23899">
        <w:t>* Устройство молниезащиты зданий и сооружений.</w:t>
      </w:r>
    </w:p>
    <w:p w:rsidR="004439DA" w:rsidRDefault="00DD2E75">
      <w:pPr>
        <w:pStyle w:val="pj"/>
      </w:pPr>
      <w:hyperlink r:id="rId21" w:history="1">
        <w:r w:rsidR="00E23899">
          <w:rPr>
            <w:rStyle w:val="a4"/>
          </w:rPr>
          <w:t>СП РК 2.04-104-2012</w:t>
        </w:r>
      </w:hyperlink>
      <w:r w:rsidR="00E23899">
        <w:t>* Естественное и искусственное освещение.</w:t>
      </w:r>
    </w:p>
    <w:p w:rsidR="004439DA" w:rsidRDefault="00DD2E75">
      <w:pPr>
        <w:pStyle w:val="pj"/>
      </w:pPr>
      <w:hyperlink r:id="rId22" w:history="1">
        <w:r w:rsidR="00E23899">
          <w:rPr>
            <w:rStyle w:val="a4"/>
          </w:rPr>
          <w:t>СП РК 3.01-101-2013</w:t>
        </w:r>
      </w:hyperlink>
      <w:r w:rsidR="00E23899">
        <w:t>* Градостроительство. Планировка и застройки городских и сельских населенных пунктов.</w:t>
      </w:r>
    </w:p>
    <w:p w:rsidR="004439DA" w:rsidRDefault="00DD2E75">
      <w:pPr>
        <w:pStyle w:val="pj"/>
      </w:pPr>
      <w:hyperlink r:id="rId23" w:history="1">
        <w:r w:rsidR="00E23899">
          <w:rPr>
            <w:rStyle w:val="a4"/>
          </w:rPr>
          <w:t>СП РК 3.01-105-2013</w:t>
        </w:r>
      </w:hyperlink>
      <w:r w:rsidR="00E23899">
        <w:t>* Благоустройство территорий населенных пунктов.</w:t>
      </w:r>
    </w:p>
    <w:p w:rsidR="004439DA" w:rsidRDefault="00DD2E75">
      <w:pPr>
        <w:pStyle w:val="pj"/>
      </w:pPr>
      <w:hyperlink r:id="rId24" w:history="1">
        <w:r w:rsidR="00E23899">
          <w:rPr>
            <w:rStyle w:val="a4"/>
          </w:rPr>
          <w:t>СП РК 3.02-106-2012</w:t>
        </w:r>
      </w:hyperlink>
      <w:r w:rsidR="00E23899">
        <w:t xml:space="preserve"> Проектирование гостиниц.</w:t>
      </w:r>
    </w:p>
    <w:p w:rsidR="004439DA" w:rsidRDefault="00DD2E75">
      <w:pPr>
        <w:pStyle w:val="pj"/>
      </w:pPr>
      <w:hyperlink r:id="rId25" w:history="1">
        <w:r w:rsidR="00E23899">
          <w:rPr>
            <w:rStyle w:val="a4"/>
          </w:rPr>
          <w:t>СП РК 3.02-107-2014</w:t>
        </w:r>
      </w:hyperlink>
      <w:r w:rsidR="00E23899">
        <w:t>* Общественные здания и сооружения.</w:t>
      </w:r>
    </w:p>
    <w:p w:rsidR="004439DA" w:rsidRDefault="00DD2E75">
      <w:pPr>
        <w:pStyle w:val="pj"/>
      </w:pPr>
      <w:hyperlink r:id="rId26" w:history="1">
        <w:r w:rsidR="00E23899">
          <w:rPr>
            <w:rStyle w:val="a4"/>
          </w:rPr>
          <w:t>СП РК 3.02-108-2013</w:t>
        </w:r>
      </w:hyperlink>
      <w:r w:rsidR="00E23899">
        <w:t>* Административные и бытовые здания.</w:t>
      </w:r>
    </w:p>
    <w:p w:rsidR="004439DA" w:rsidRDefault="00DD2E75">
      <w:pPr>
        <w:pStyle w:val="pj"/>
      </w:pPr>
      <w:hyperlink r:id="rId27" w:history="1">
        <w:r w:rsidR="00E23899">
          <w:rPr>
            <w:rStyle w:val="a4"/>
          </w:rPr>
          <w:t>СП РК 3.02-117-2013</w:t>
        </w:r>
      </w:hyperlink>
      <w:r w:rsidR="00E23899">
        <w:t xml:space="preserve"> Бани и банно-оздоровительные комплексы.</w:t>
      </w:r>
    </w:p>
    <w:p w:rsidR="004439DA" w:rsidRDefault="00DD2E75">
      <w:pPr>
        <w:pStyle w:val="pj"/>
      </w:pPr>
      <w:hyperlink r:id="rId28" w:history="1">
        <w:r w:rsidR="00E23899">
          <w:rPr>
            <w:rStyle w:val="a4"/>
          </w:rPr>
          <w:t>СП РК 3.02-118-2013</w:t>
        </w:r>
      </w:hyperlink>
      <w:r w:rsidR="00E23899">
        <w:t>* Закрытые спортивные залы.</w:t>
      </w:r>
    </w:p>
    <w:p w:rsidR="004439DA" w:rsidRDefault="00DD2E75">
      <w:pPr>
        <w:pStyle w:val="pj"/>
      </w:pPr>
      <w:hyperlink r:id="rId29" w:history="1">
        <w:r w:rsidR="00E23899">
          <w:rPr>
            <w:rStyle w:val="a4"/>
          </w:rPr>
          <w:t>СП РК 3.02-119-2014</w:t>
        </w:r>
      </w:hyperlink>
      <w:r w:rsidR="00E23899">
        <w:t xml:space="preserve"> Проектирование открытых спортивных сооружений.</w:t>
      </w:r>
    </w:p>
    <w:p w:rsidR="004439DA" w:rsidRDefault="00DD2E75">
      <w:pPr>
        <w:pStyle w:val="pj"/>
      </w:pPr>
      <w:hyperlink r:id="rId30" w:history="1">
        <w:r w:rsidR="00E23899">
          <w:rPr>
            <w:rStyle w:val="a4"/>
          </w:rPr>
          <w:t>СП РК 3.03-105-2014</w:t>
        </w:r>
      </w:hyperlink>
      <w:r w:rsidR="00E23899">
        <w:t>* Стоянки автомобилей.</w:t>
      </w:r>
    </w:p>
    <w:p w:rsidR="004439DA" w:rsidRDefault="00DD2E75">
      <w:pPr>
        <w:pStyle w:val="pj"/>
      </w:pPr>
      <w:hyperlink r:id="rId31" w:history="1">
        <w:r w:rsidR="00E23899">
          <w:rPr>
            <w:rStyle w:val="a4"/>
          </w:rPr>
          <w:t>СП РК 3.06-101-2012</w:t>
        </w:r>
      </w:hyperlink>
      <w:r w:rsidR="00E23899">
        <w:t>* Проектирование зданий и сооружений с учетом доступности для маломобильных групп населения. Общие положения.</w:t>
      </w:r>
    </w:p>
    <w:p w:rsidR="004439DA" w:rsidRDefault="00DD2E75">
      <w:pPr>
        <w:pStyle w:val="pj"/>
      </w:pPr>
      <w:hyperlink r:id="rId32" w:history="1">
        <w:r w:rsidR="00E23899">
          <w:rPr>
            <w:rStyle w:val="a4"/>
          </w:rPr>
          <w:t>СП РК 4.01-101-2012</w:t>
        </w:r>
      </w:hyperlink>
      <w:r w:rsidR="00E23899">
        <w:t>* Внутренний водопровод и канализация зданий и сооружений.</w:t>
      </w:r>
    </w:p>
    <w:p w:rsidR="004439DA" w:rsidRDefault="00DD2E75">
      <w:pPr>
        <w:pStyle w:val="pj"/>
      </w:pPr>
      <w:hyperlink r:id="rId33" w:history="1">
        <w:r w:rsidR="00E23899">
          <w:rPr>
            <w:rStyle w:val="a4"/>
          </w:rPr>
          <w:t>СП РК 4.02-101-2012</w:t>
        </w:r>
      </w:hyperlink>
      <w:r w:rsidR="00E23899">
        <w:t>* Отопление, вентиляция и кондиционирование воздуха.</w:t>
      </w:r>
    </w:p>
    <w:p w:rsidR="004439DA" w:rsidRDefault="00DD2E75">
      <w:pPr>
        <w:pStyle w:val="pj"/>
      </w:pPr>
      <w:hyperlink r:id="rId34" w:history="1">
        <w:r w:rsidR="00E23899">
          <w:rPr>
            <w:rStyle w:val="a4"/>
          </w:rPr>
          <w:t>СП РК 4.04-106-2013</w:t>
        </w:r>
      </w:hyperlink>
      <w:r w:rsidR="00E23899">
        <w:t>* Электрооборудование жилых и общественных зданий.</w:t>
      </w:r>
    </w:p>
    <w:p w:rsidR="004439DA" w:rsidRDefault="00E23899">
      <w:pPr>
        <w:pStyle w:val="pj"/>
      </w:pPr>
      <w:r>
        <w:t>СТ РК 3644-2020 Вода в плавательных бассейнах. Методы микробиологического контроля.</w:t>
      </w:r>
    </w:p>
    <w:p w:rsidR="004439DA" w:rsidRDefault="00E23899">
      <w:pPr>
        <w:pStyle w:val="pj"/>
      </w:pPr>
      <w:r>
        <w:rPr>
          <w:b/>
          <w:bCs/>
        </w:rPr>
        <w:t xml:space="preserve">Примечание </w:t>
      </w:r>
      <w:r>
        <w:t>- При пользовании настоящим государственным нормативом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области архитектуры, градостроительства и строительства, действующих на территории Республики Казахстан», «Каталог национальных стандартов и национальных классификаторов технико-экономической информации РК» и «Каталог межгосударственных стандартов»,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 Если ссылочный документ заменен (изменен), то при пользовании настоящим нормативом следует руководствоваться замененным (измененным) стандартом, если ссылочный документ отменен без замены, то положение, в котором дана ссылка на него, применяется в части, не затрагивающей эту ссылку.</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6" w:name="SUB300"/>
      <w:bookmarkEnd w:id="6"/>
      <w:r>
        <w:rPr>
          <w:rStyle w:val="s1"/>
        </w:rPr>
        <w:t>3. ТЕРМИНЫ И ОПРЕДЕЛЕНИЯ</w:t>
      </w:r>
    </w:p>
    <w:p w:rsidR="004439DA" w:rsidRDefault="00E23899">
      <w:pPr>
        <w:pStyle w:val="pj"/>
      </w:pPr>
      <w:r>
        <w:t> </w:t>
      </w:r>
    </w:p>
    <w:p w:rsidR="004439DA" w:rsidRDefault="00E23899">
      <w:pPr>
        <w:pStyle w:val="pj"/>
      </w:pPr>
      <w:r>
        <w:t>В настоящем своде правил применяются термины и определения, приведенные в нормативах к данному объекту, а также следующие термины с соответствующими определениями:</w:t>
      </w:r>
    </w:p>
    <w:p w:rsidR="004439DA" w:rsidRDefault="00E23899">
      <w:pPr>
        <w:pStyle w:val="pj"/>
      </w:pPr>
      <w:r>
        <w:t xml:space="preserve">3.1 </w:t>
      </w:r>
      <w:r>
        <w:rPr>
          <w:b/>
          <w:bCs/>
        </w:rPr>
        <w:t xml:space="preserve">Чаша бассейна: </w:t>
      </w:r>
      <w:r>
        <w:t>Искусственный водоём, расположенный в здании или сооружении плавательного бассейна и оборудованный специальными устройствами - вышками, трамплинами, стартовыми тумбами, лестницами и др.;</w:t>
      </w:r>
    </w:p>
    <w:p w:rsidR="004439DA" w:rsidRDefault="00E23899">
      <w:pPr>
        <w:pStyle w:val="pj"/>
      </w:pPr>
      <w:r>
        <w:t xml:space="preserve">3.2 </w:t>
      </w:r>
      <w:r>
        <w:rPr>
          <w:b/>
          <w:bCs/>
        </w:rPr>
        <w:t xml:space="preserve">Комбинированный плавательный бассейн: </w:t>
      </w:r>
      <w:r>
        <w:t>Сооружение, где в зависимости от времени года путем трансформации ограждающих конструкций (покрытия, стен) чаша бассейна может быть попеременно открытой или крытой;</w:t>
      </w:r>
    </w:p>
    <w:p w:rsidR="004439DA" w:rsidRDefault="00E23899">
      <w:pPr>
        <w:pStyle w:val="pj"/>
      </w:pPr>
      <w:r>
        <w:t xml:space="preserve">3.3 </w:t>
      </w:r>
      <w:r>
        <w:rPr>
          <w:b/>
          <w:bCs/>
        </w:rPr>
        <w:t xml:space="preserve">Крытый плавательный бассейн: </w:t>
      </w:r>
      <w:r>
        <w:t>Здание, в котором расположена чаша (чаши) бассейна со вспомогательными помещениями;</w:t>
      </w:r>
    </w:p>
    <w:p w:rsidR="004439DA" w:rsidRDefault="00E23899">
      <w:pPr>
        <w:pStyle w:val="pj"/>
      </w:pPr>
      <w:r>
        <w:t xml:space="preserve">3.4 </w:t>
      </w:r>
      <w:r>
        <w:rPr>
          <w:b/>
          <w:bCs/>
        </w:rPr>
        <w:t xml:space="preserve">Открытый плавательный бассейн: </w:t>
      </w:r>
      <w:r>
        <w:t>Сооружение, где чаша (чаши) бассейна расположена на открытом воздухе;</w:t>
      </w:r>
    </w:p>
    <w:p w:rsidR="004439DA" w:rsidRDefault="00E23899">
      <w:pPr>
        <w:pStyle w:val="pj"/>
      </w:pPr>
      <w:r>
        <w:t xml:space="preserve">3.5 </w:t>
      </w:r>
      <w:r>
        <w:rPr>
          <w:b/>
          <w:bCs/>
        </w:rPr>
        <w:t xml:space="preserve">Открытый сезонный плавательный бассейн: </w:t>
      </w:r>
      <w:r>
        <w:t>Сооружение с чашами бассейна без подогрева воды, эксплуатируемое только в теплое время года;</w:t>
      </w:r>
    </w:p>
    <w:p w:rsidR="004439DA" w:rsidRDefault="00E23899">
      <w:pPr>
        <w:pStyle w:val="pj"/>
      </w:pPr>
      <w:r>
        <w:t xml:space="preserve">3.6 </w:t>
      </w:r>
      <w:r>
        <w:rPr>
          <w:b/>
          <w:bCs/>
        </w:rPr>
        <w:t xml:space="preserve">Открытый круглогодичный плавательный бассейн: </w:t>
      </w:r>
      <w:r>
        <w:t>Сооружение с чашами бассейна с подогревом воды, эксплуатируемое в течение всего года;</w:t>
      </w:r>
    </w:p>
    <w:p w:rsidR="004439DA" w:rsidRDefault="00E23899">
      <w:pPr>
        <w:pStyle w:val="pj"/>
      </w:pPr>
      <w:r>
        <w:t xml:space="preserve">3.7 </w:t>
      </w:r>
      <w:r>
        <w:rPr>
          <w:b/>
          <w:bCs/>
        </w:rPr>
        <w:t xml:space="preserve">Система видеоизображения: </w:t>
      </w:r>
      <w:r>
        <w:t>Табло, куб, другие устройства, отображающее видеоинформацию о спортивном мероприятии;</w:t>
      </w:r>
    </w:p>
    <w:p w:rsidR="004439DA" w:rsidRDefault="00E23899">
      <w:pPr>
        <w:pStyle w:val="pj"/>
      </w:pPr>
      <w:r>
        <w:t xml:space="preserve">3.8 </w:t>
      </w:r>
      <w:r>
        <w:rPr>
          <w:b/>
          <w:bCs/>
        </w:rPr>
        <w:t xml:space="preserve">Тренировочный плавательный бассейн: </w:t>
      </w:r>
      <w:r>
        <w:t>Плавательный бассейн для тренировок спортсменов, а также проведения соревнований местного значения без зрителей или в присутствии ограниченного числа зрителей;</w:t>
      </w:r>
    </w:p>
    <w:p w:rsidR="004439DA" w:rsidRDefault="00E23899">
      <w:pPr>
        <w:pStyle w:val="pj"/>
      </w:pPr>
      <w:r>
        <w:lastRenderedPageBreak/>
        <w:t xml:space="preserve">3.9 </w:t>
      </w:r>
      <w:r>
        <w:rPr>
          <w:b/>
          <w:bCs/>
        </w:rPr>
        <w:t xml:space="preserve">Тобогган: </w:t>
      </w:r>
      <w:r>
        <w:t>Разновидность горки, представляющая открытый желоб с разными вариантами диаметра, глубины, углов наклона и поворотов, различной протяженности и конфигурации спуска, используются как индивидуальные для одного человека, так и «семейные»;</w:t>
      </w:r>
    </w:p>
    <w:p w:rsidR="004439DA" w:rsidRDefault="00E23899">
      <w:pPr>
        <w:pStyle w:val="pj"/>
      </w:pPr>
      <w:r>
        <w:t xml:space="preserve">3.10 </w:t>
      </w:r>
      <w:r>
        <w:rPr>
          <w:b/>
          <w:bCs/>
        </w:rPr>
        <w:t xml:space="preserve">Универсальный бассейн: </w:t>
      </w:r>
      <w:r>
        <w:t>Плавательный бассейн, в котором учтены параметры и требования к нескольким видам плавательных бассейнов;</w:t>
      </w:r>
    </w:p>
    <w:p w:rsidR="004439DA" w:rsidRDefault="00E23899">
      <w:pPr>
        <w:pStyle w:val="pj"/>
      </w:pPr>
      <w:r>
        <w:t xml:space="preserve">3.11 </w:t>
      </w:r>
      <w:r>
        <w:rPr>
          <w:b/>
          <w:bCs/>
        </w:rPr>
        <w:t xml:space="preserve">Учебный плавательный бассейн: </w:t>
      </w:r>
      <w:r>
        <w:t>Плавательный бассейн для обучения плаванию, оздоровительных занятий, тренировок.</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7" w:name="SUB400"/>
      <w:bookmarkEnd w:id="7"/>
      <w:r>
        <w:rPr>
          <w:rStyle w:val="s1"/>
        </w:rPr>
        <w:t>4. ОСНОВНЫЕ ПОЛОЖЕНИЯ</w:t>
      </w:r>
    </w:p>
    <w:p w:rsidR="004439DA" w:rsidRDefault="00E23899">
      <w:pPr>
        <w:pStyle w:val="pj"/>
      </w:pPr>
      <w:r>
        <w:rPr>
          <w:b/>
          <w:bCs/>
        </w:rPr>
        <w:t> </w:t>
      </w:r>
    </w:p>
    <w:p w:rsidR="004439DA" w:rsidRDefault="00E23899">
      <w:pPr>
        <w:pStyle w:val="pj"/>
      </w:pPr>
      <w:r>
        <w:t>4.1 Здание или сооружение плавательного бассейна представляет собой комплекс, состоящий из одного или нескольких залов с чашами бассейнов различного назначения, вспомогательных помещений для обслуживания занимающихся, мест для зрителей, а также устройств для технической эксплуатации.</w:t>
      </w:r>
    </w:p>
    <w:p w:rsidR="004439DA" w:rsidRDefault="00E23899">
      <w:pPr>
        <w:pStyle w:val="pj"/>
      </w:pPr>
      <w:r>
        <w:t>4.2 Плавательные бассейны могут входить в состав многофункционального спортивного, физкультурно-оздоровительного или развлекательного комплекса, а также быть пристроенными или встроенными в здания другого назначения.</w:t>
      </w:r>
    </w:p>
    <w:p w:rsidR="004439DA" w:rsidRDefault="00E23899">
      <w:pPr>
        <w:pStyle w:val="pj"/>
      </w:pPr>
      <w:r>
        <w:t>4.3 Плавательные бассейны по конструктивному исполнению могут быть крытыми, открытыми или комбинированными.</w:t>
      </w:r>
    </w:p>
    <w:p w:rsidR="004439DA" w:rsidRDefault="00E23899">
      <w:pPr>
        <w:pStyle w:val="pj"/>
      </w:pPr>
      <w:r>
        <w:t>4.4 Плавательные бассейны по виду собственности могут быть общественными или индивидуальными.</w:t>
      </w:r>
    </w:p>
    <w:p w:rsidR="004439DA" w:rsidRDefault="00E23899">
      <w:pPr>
        <w:pStyle w:val="pj"/>
      </w:pPr>
      <w:r>
        <w:t>4.5 Общественные плавательные бассейны предназначены для массового пользования и подлежащие санитарно-эпидемиологическому контролю уполномоченными надзорными органами.</w:t>
      </w:r>
    </w:p>
    <w:p w:rsidR="004439DA" w:rsidRDefault="00E23899">
      <w:pPr>
        <w:pStyle w:val="pj"/>
      </w:pPr>
      <w:r>
        <w:t>4.6 Классификация плавательных бассейнов по функциональному назначению показана на рисунке 1.</w:t>
      </w:r>
    </w:p>
    <w:p w:rsidR="004439DA" w:rsidRDefault="00E23899">
      <w:pPr>
        <w:pStyle w:val="pj"/>
      </w:pPr>
      <w:r>
        <w:t> </w:t>
      </w:r>
    </w:p>
    <w:p w:rsidR="004439DA" w:rsidRDefault="00E23899">
      <w:pPr>
        <w:pStyle w:val="pc"/>
      </w:pPr>
      <w:r>
        <w:rPr>
          <w:noProof/>
        </w:rPr>
        <w:lastRenderedPageBreak/>
        <w:drawing>
          <wp:inline distT="0" distB="0" distL="0" distR="0">
            <wp:extent cx="6429375" cy="6000750"/>
            <wp:effectExtent l="0" t="0" r="9525" b="0"/>
            <wp:docPr id="1" name="Рисунок 1" descr="https://prod-prg-document-store-api.azurewebsites.net/api/DocumentObject/GetImageAsync?ImageId=432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prg-document-store-api.azurewebsites.net/api/DocumentObject/GetImageAsync?ImageId=43221266"/>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6429375" cy="6000750"/>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1 - Классификация плавательных бассейнов</w:t>
      </w:r>
    </w:p>
    <w:p w:rsidR="004439DA" w:rsidRDefault="00E23899">
      <w:pPr>
        <w:pStyle w:val="pc"/>
      </w:pPr>
      <w:r>
        <w:t> </w:t>
      </w:r>
    </w:p>
    <w:p w:rsidR="004439DA" w:rsidRDefault="00E23899">
      <w:pPr>
        <w:pStyle w:val="pj"/>
      </w:pPr>
      <w:r>
        <w:t>4.7 Спортивные плавательные бассейны предназначены для проведения спортивных мероприятий, соревнований по водным видам спорта различного уровня, а также для тренировочных занятий по подготовке к ним.</w:t>
      </w:r>
    </w:p>
    <w:p w:rsidR="004439DA" w:rsidRDefault="00E23899">
      <w:pPr>
        <w:pStyle w:val="pj"/>
      </w:pPr>
      <w:r>
        <w:t>4.8 Категория плавательного бассейна для соревнований делится в соответствии с требованиями уровня проводимых спортивных мероприятий:</w:t>
      </w:r>
    </w:p>
    <w:p w:rsidR="004439DA" w:rsidRDefault="00E23899">
      <w:pPr>
        <w:pStyle w:val="pj"/>
      </w:pPr>
      <w:r>
        <w:t>- 1-й уровень - олимпийские и международные соревнования;</w:t>
      </w:r>
    </w:p>
    <w:p w:rsidR="004439DA" w:rsidRDefault="00E23899">
      <w:pPr>
        <w:pStyle w:val="pj"/>
      </w:pPr>
      <w:r>
        <w:t>- 2-й уровень - республиканские, областные, городские, районные;</w:t>
      </w:r>
    </w:p>
    <w:p w:rsidR="004439DA" w:rsidRDefault="00E23899">
      <w:pPr>
        <w:pStyle w:val="pj"/>
      </w:pPr>
      <w:r>
        <w:t>- 3-й уровень - прочие соревнования по специальным требованиям.</w:t>
      </w:r>
    </w:p>
    <w:p w:rsidR="004439DA" w:rsidRDefault="00E23899">
      <w:pPr>
        <w:pStyle w:val="pj"/>
      </w:pPr>
      <w:r>
        <w:t xml:space="preserve">4.9 Купально-плавательные бассейны в составе помещений бань и банно-оздоровительных комплексов должны быть в соответствии с положениями </w:t>
      </w:r>
      <w:hyperlink r:id="rId36" w:history="1">
        <w:r>
          <w:rPr>
            <w:rStyle w:val="a4"/>
          </w:rPr>
          <w:t>СП РК 3.02-117</w:t>
        </w:r>
      </w:hyperlink>
      <w:r>
        <w:t>.</w:t>
      </w:r>
    </w:p>
    <w:p w:rsidR="004439DA" w:rsidRDefault="00E23899">
      <w:pPr>
        <w:pStyle w:val="pj"/>
      </w:pPr>
      <w:r>
        <w:t xml:space="preserve">4.10 Купально-плавательные бассейны в составе помещений гостиниц должны быть в соответствии с положениями </w:t>
      </w:r>
      <w:hyperlink r:id="rId37" w:history="1">
        <w:r>
          <w:rPr>
            <w:rStyle w:val="a4"/>
          </w:rPr>
          <w:t>СП РК 3.02-106</w:t>
        </w:r>
      </w:hyperlink>
      <w:r>
        <w:t>.</w:t>
      </w:r>
    </w:p>
    <w:p w:rsidR="004439DA" w:rsidRDefault="00E23899">
      <w:pPr>
        <w:pStyle w:val="pj"/>
      </w:pPr>
      <w:r>
        <w:rPr>
          <w:b/>
          <w:bCs/>
        </w:rPr>
        <w:t> </w:t>
      </w:r>
    </w:p>
    <w:p w:rsidR="004439DA" w:rsidRDefault="00E23899">
      <w:pPr>
        <w:pStyle w:val="pj"/>
      </w:pPr>
      <w:r>
        <w:rPr>
          <w:b/>
          <w:bCs/>
        </w:rPr>
        <w:lastRenderedPageBreak/>
        <w:t> </w:t>
      </w:r>
    </w:p>
    <w:p w:rsidR="004439DA" w:rsidRDefault="00E23899">
      <w:pPr>
        <w:pStyle w:val="pc"/>
      </w:pPr>
      <w:bookmarkStart w:id="8" w:name="SUB500"/>
      <w:bookmarkEnd w:id="8"/>
      <w:r>
        <w:rPr>
          <w:rStyle w:val="s1"/>
        </w:rPr>
        <w:t>5. УЧАСТОК СТРОИТЕЛЬСТВА И ГЕНЕРАЛЬНЫЙ ПЛАН</w:t>
      </w:r>
    </w:p>
    <w:p w:rsidR="004439DA" w:rsidRDefault="00E23899">
      <w:pPr>
        <w:pStyle w:val="pj"/>
      </w:pPr>
      <w:r>
        <w:t> </w:t>
      </w:r>
    </w:p>
    <w:p w:rsidR="004439DA" w:rsidRDefault="00E23899">
      <w:pPr>
        <w:pStyle w:val="pj"/>
      </w:pPr>
      <w:r>
        <w:t xml:space="preserve">5.1 Открытые и крытые плавательные бассейны необходимо размещать в населенных пунктах с учетом действующих санитарно-эпидемиологических и гигиенических требований, а также в соответствии с положениями </w:t>
      </w:r>
      <w:hyperlink r:id="rId38" w:history="1">
        <w:r>
          <w:rPr>
            <w:rStyle w:val="a4"/>
          </w:rPr>
          <w:t>СП РК 3.01-101</w:t>
        </w:r>
      </w:hyperlink>
      <w:r>
        <w:t>.</w:t>
      </w:r>
    </w:p>
    <w:p w:rsidR="004439DA" w:rsidRDefault="00E23899">
      <w:pPr>
        <w:pStyle w:val="pj"/>
      </w:pPr>
      <w:r>
        <w:t xml:space="preserve">5.2 Площадь земельных участков отдельно стоящих зданий плавательных бассейнов необходимо определять в соответствии с положениями </w:t>
      </w:r>
      <w:hyperlink r:id="rId39" w:anchor="sub_id=2" w:history="1">
        <w:r>
          <w:rPr>
            <w:rStyle w:val="a4"/>
          </w:rPr>
          <w:t>Приложения В</w:t>
        </w:r>
      </w:hyperlink>
      <w:r>
        <w:t>* СП РК 3.01-101 или в задании на проектирование.</w:t>
      </w:r>
    </w:p>
    <w:p w:rsidR="004439DA" w:rsidRDefault="00E23899">
      <w:pPr>
        <w:pStyle w:val="pj"/>
      </w:pPr>
      <w:r>
        <w:t xml:space="preserve">5.3 Площадь и количество машино-мест на земельных участках плавательных бассейнов должны быть в соответствии с положениями </w:t>
      </w:r>
      <w:hyperlink r:id="rId40" w:history="1">
        <w:r>
          <w:rPr>
            <w:rStyle w:val="a4"/>
          </w:rPr>
          <w:t>СП РК 3.03-105</w:t>
        </w:r>
      </w:hyperlink>
      <w:r>
        <w:t xml:space="preserve">, </w:t>
      </w:r>
      <w:hyperlink r:id="rId41" w:history="1">
        <w:r>
          <w:rPr>
            <w:rStyle w:val="a4"/>
          </w:rPr>
          <w:t>СП РК 3.02-107</w:t>
        </w:r>
      </w:hyperlink>
      <w:r>
        <w:t>.</w:t>
      </w:r>
    </w:p>
    <w:p w:rsidR="004439DA" w:rsidRDefault="00E23899">
      <w:pPr>
        <w:pStyle w:val="pj"/>
      </w:pPr>
      <w:r>
        <w:t>5.4 Открытые и крытые плавательные бассейны, с чашами различного назначения необходимо размещать в общественных зонах, на озелененных территориях общего пользования жилого района и в рекреационных зонах.</w:t>
      </w:r>
    </w:p>
    <w:p w:rsidR="004439DA" w:rsidRDefault="00E23899">
      <w:pPr>
        <w:pStyle w:val="pj"/>
      </w:pPr>
      <w:r>
        <w:t>5.5 По периметру земельного участка открытого плавательного бассейна необходимо предусматривать ветро-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w:t>
      </w:r>
    </w:p>
    <w:p w:rsidR="004439DA" w:rsidRDefault="00E23899">
      <w:pPr>
        <w:pStyle w:val="pj"/>
      </w:pPr>
      <w:r>
        <w:t>5.6 На земельном участке плавательного бассейна рекомендуется выделять хозяйственную зону с блоком складов, гаражей и других помещений с отдельным въездом.</w:t>
      </w:r>
    </w:p>
    <w:p w:rsidR="004439DA" w:rsidRDefault="00E23899">
      <w:pPr>
        <w:pStyle w:val="pj"/>
      </w:pPr>
      <w:r>
        <w:t>5.7 Обособленные земельные участки открытых плавательных бассейнов, расположенные в общественных и рекреационных зонах, должны иметь ограждение по периметру.</w:t>
      </w:r>
    </w:p>
    <w:p w:rsidR="004439DA" w:rsidRDefault="00E23899">
      <w:pPr>
        <w:pStyle w:val="pj"/>
      </w:pPr>
      <w:r>
        <w:t>5.8 Обособленные земельные участки открытых плавательных бассейнов, расположенные в общественных и рекреационных зонах, должны иметь не менее двух въездов на территорию.</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9" w:name="SUB600"/>
      <w:bookmarkEnd w:id="9"/>
      <w:r>
        <w:rPr>
          <w:rStyle w:val="s1"/>
        </w:rPr>
        <w:t>6. АРХИТЕКТУРНО-ПЛАНИРОВОЧНЫЕ РЕШЕНИЯ</w:t>
      </w:r>
    </w:p>
    <w:p w:rsidR="004439DA" w:rsidRDefault="00E23899">
      <w:pPr>
        <w:pStyle w:val="pj"/>
      </w:pPr>
      <w:r>
        <w:rPr>
          <w:b/>
          <w:bCs/>
        </w:rPr>
        <w:t> </w:t>
      </w:r>
    </w:p>
    <w:p w:rsidR="004439DA" w:rsidRDefault="00E23899">
      <w:pPr>
        <w:pStyle w:val="pj"/>
      </w:pPr>
      <w:bookmarkStart w:id="10" w:name="SUB60100"/>
      <w:bookmarkEnd w:id="10"/>
      <w:r>
        <w:rPr>
          <w:b/>
          <w:bCs/>
        </w:rPr>
        <w:t>6.1 Крытые плавательные бассейны</w:t>
      </w:r>
    </w:p>
    <w:p w:rsidR="004439DA" w:rsidRDefault="00E23899">
      <w:pPr>
        <w:pStyle w:val="pj"/>
      </w:pPr>
      <w:r>
        <w:t>6.1.1 Зонирование крытых плавательных бассейнов рекомендуется осуществлять по следующим критериям:</w:t>
      </w:r>
    </w:p>
    <w:p w:rsidR="004439DA" w:rsidRDefault="00E23899">
      <w:pPr>
        <w:pStyle w:val="pj"/>
      </w:pPr>
      <w:r>
        <w:t>- входная зона;</w:t>
      </w:r>
    </w:p>
    <w:p w:rsidR="004439DA" w:rsidRDefault="00E23899">
      <w:pPr>
        <w:pStyle w:val="pj"/>
      </w:pPr>
      <w:r>
        <w:t>- зона раздевальных;</w:t>
      </w:r>
    </w:p>
    <w:p w:rsidR="004439DA" w:rsidRDefault="00E23899">
      <w:pPr>
        <w:pStyle w:val="pj"/>
      </w:pPr>
      <w:r>
        <w:t>- санитарная зона;</w:t>
      </w:r>
    </w:p>
    <w:p w:rsidR="004439DA" w:rsidRDefault="00E23899">
      <w:pPr>
        <w:pStyle w:val="pj"/>
      </w:pPr>
      <w:r>
        <w:t>- зона залов для плавания;</w:t>
      </w:r>
    </w:p>
    <w:p w:rsidR="004439DA" w:rsidRDefault="00E23899">
      <w:pPr>
        <w:pStyle w:val="pj"/>
      </w:pPr>
      <w:r>
        <w:t>- зона помещений персонала;</w:t>
      </w:r>
    </w:p>
    <w:p w:rsidR="004439DA" w:rsidRDefault="00E23899">
      <w:pPr>
        <w:pStyle w:val="pj"/>
      </w:pPr>
      <w:r>
        <w:t>- зона вспомогательных помещении;</w:t>
      </w:r>
    </w:p>
    <w:p w:rsidR="004439DA" w:rsidRDefault="00E23899">
      <w:pPr>
        <w:pStyle w:val="pj"/>
      </w:pPr>
      <w:r>
        <w:t>- зона технического обслуживания.</w:t>
      </w:r>
    </w:p>
    <w:p w:rsidR="004439DA" w:rsidRDefault="00E23899">
      <w:pPr>
        <w:pStyle w:val="pj"/>
      </w:pPr>
      <w:r>
        <w:t xml:space="preserve">6.1.2 Состав помещений крытых плавательных бассейнов по критериям необходимости приведен в </w:t>
      </w:r>
      <w:hyperlink w:anchor="sub1" w:history="1">
        <w:r>
          <w:rPr>
            <w:rStyle w:val="a4"/>
          </w:rPr>
          <w:t>Приложении А</w:t>
        </w:r>
      </w:hyperlink>
      <w:r>
        <w:t xml:space="preserve"> к настоящему своду правил.</w:t>
      </w:r>
    </w:p>
    <w:p w:rsidR="004439DA" w:rsidRDefault="00E23899">
      <w:pPr>
        <w:pStyle w:val="pj"/>
      </w:pPr>
      <w:r>
        <w:t>6.1.3 Крытые плавательные бассейны общественного пользования можно разделить на:</w:t>
      </w:r>
    </w:p>
    <w:p w:rsidR="004439DA" w:rsidRDefault="00E23899">
      <w:pPr>
        <w:pStyle w:val="pj"/>
      </w:pPr>
      <w:r>
        <w:t>- плавательные бассейны;</w:t>
      </w:r>
    </w:p>
    <w:p w:rsidR="004439DA" w:rsidRDefault="00E23899">
      <w:pPr>
        <w:pStyle w:val="pj"/>
      </w:pPr>
      <w:r>
        <w:t>- развлекательные бассейны;</w:t>
      </w:r>
    </w:p>
    <w:p w:rsidR="004439DA" w:rsidRDefault="00E23899">
      <w:pPr>
        <w:pStyle w:val="pj"/>
      </w:pPr>
      <w:r>
        <w:t>- комплексы бассейна.</w:t>
      </w:r>
    </w:p>
    <w:p w:rsidR="004439DA" w:rsidRDefault="00E23899">
      <w:pPr>
        <w:pStyle w:val="pj"/>
      </w:pPr>
      <w:r>
        <w:t>6.1.4 Размеры и пропускную способность плавательных бассейнов общественного пользования необходимо принимать в зависимости от вида проводимых занятий в соответствии с таблицей 1.</w:t>
      </w:r>
    </w:p>
    <w:p w:rsidR="004439DA" w:rsidRDefault="00E23899">
      <w:pPr>
        <w:pStyle w:val="pj"/>
      </w:pPr>
      <w:r>
        <w:rPr>
          <w:b/>
          <w:bCs/>
        </w:rPr>
        <w:t> </w:t>
      </w:r>
    </w:p>
    <w:p w:rsidR="004439DA" w:rsidRDefault="00E23899">
      <w:pPr>
        <w:pStyle w:val="pc"/>
      </w:pPr>
      <w:r>
        <w:rPr>
          <w:b/>
          <w:bCs/>
        </w:rPr>
        <w:lastRenderedPageBreak/>
        <w:t>Таблица 1 - Размеры и пропускную способность плавательных бассейнов общественного пользования</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2652"/>
        <w:gridCol w:w="1326"/>
        <w:gridCol w:w="1337"/>
        <w:gridCol w:w="1270"/>
        <w:gridCol w:w="1191"/>
        <w:gridCol w:w="1559"/>
      </w:tblGrid>
      <w:tr w:rsidR="004439DA">
        <w:tc>
          <w:tcPr>
            <w:tcW w:w="1421" w:type="pct"/>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Виды занятий</w:t>
            </w:r>
          </w:p>
        </w:tc>
        <w:tc>
          <w:tcPr>
            <w:tcW w:w="2744" w:type="pct"/>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Размеры чаш, м*</w:t>
            </w:r>
          </w:p>
        </w:tc>
        <w:tc>
          <w:tcPr>
            <w:tcW w:w="835"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Пропускная способность, чел.</w:t>
            </w:r>
          </w:p>
        </w:tc>
      </w:tr>
      <w:tr w:rsidR="004439DA">
        <w:tc>
          <w:tcPr>
            <w:tcW w:w="1421"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длина</w:t>
            </w:r>
          </w:p>
        </w:tc>
        <w:tc>
          <w:tcPr>
            <w:tcW w:w="716" w:type="pct"/>
            <w:tcBorders>
              <w:top w:val="single" w:sz="8" w:space="0" w:color="auto"/>
              <w:left w:val="nil"/>
              <w:bottom w:val="nil"/>
              <w:right w:val="single" w:sz="8" w:space="0" w:color="auto"/>
            </w:tcBorders>
            <w:tcMar>
              <w:top w:w="0" w:type="dxa"/>
              <w:left w:w="40" w:type="dxa"/>
              <w:bottom w:w="0" w:type="dxa"/>
              <w:right w:w="40" w:type="dxa"/>
            </w:tcMar>
            <w:hideMark/>
          </w:tcPr>
          <w:p w:rsidR="004439DA" w:rsidRDefault="00E23899">
            <w:pPr>
              <w:pStyle w:val="pc"/>
            </w:pPr>
            <w:r>
              <w:t>ширина</w:t>
            </w:r>
          </w:p>
        </w:tc>
        <w:tc>
          <w:tcPr>
            <w:tcW w:w="1318"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Глубина**</w:t>
            </w: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14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8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мелкой части</w:t>
            </w:r>
          </w:p>
        </w:tc>
        <w:tc>
          <w:tcPr>
            <w:tcW w:w="638"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глубокой части</w:t>
            </w: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1421"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Плавание (по дорожкам)</w:t>
            </w:r>
          </w:p>
        </w:tc>
        <w:tc>
          <w:tcPr>
            <w:tcW w:w="71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25</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68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1,2</w:t>
            </w:r>
          </w:p>
        </w:tc>
        <w:tc>
          <w:tcPr>
            <w:tcW w:w="638"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1,8</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64</w:t>
            </w:r>
          </w:p>
        </w:tc>
      </w:tr>
      <w:tr w:rsidR="004439DA">
        <w:tc>
          <w:tcPr>
            <w:tcW w:w="1421"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w:t>
            </w:r>
          </w:p>
        </w:tc>
        <w:tc>
          <w:tcPr>
            <w:tcW w:w="68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638"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48</w:t>
            </w:r>
          </w:p>
        </w:tc>
      </w:tr>
      <w:tr w:rsidR="004439DA">
        <w:tc>
          <w:tcPr>
            <w:tcW w:w="14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8,5</w:t>
            </w:r>
          </w:p>
        </w:tc>
        <w:tc>
          <w:tcPr>
            <w:tcW w:w="68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w:t>
            </w:r>
          </w:p>
        </w:tc>
      </w:tr>
      <w:tr w:rsidR="004439DA">
        <w:tc>
          <w:tcPr>
            <w:tcW w:w="1421"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Плавание (свободное)***</w:t>
            </w:r>
          </w:p>
        </w:tc>
        <w:tc>
          <w:tcPr>
            <w:tcW w:w="71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w:t>
            </w:r>
          </w:p>
        </w:tc>
        <w:tc>
          <w:tcPr>
            <w:tcW w:w="68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1,2</w:t>
            </w:r>
          </w:p>
        </w:tc>
        <w:tc>
          <w:tcPr>
            <w:tcW w:w="638"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1,5</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48</w:t>
            </w:r>
          </w:p>
        </w:tc>
      </w:tr>
      <w:tr w:rsidR="004439DA">
        <w:tc>
          <w:tcPr>
            <w:tcW w:w="1421"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8,5-10</w:t>
            </w:r>
          </w:p>
        </w:tc>
        <w:tc>
          <w:tcPr>
            <w:tcW w:w="68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638"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w:t>
            </w:r>
          </w:p>
        </w:tc>
      </w:tr>
      <w:tr w:rsidR="004439DA">
        <w:tc>
          <w:tcPr>
            <w:tcW w:w="1421"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16,67</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w:t>
            </w:r>
          </w:p>
        </w:tc>
        <w:tc>
          <w:tcPr>
            <w:tcW w:w="68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638"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24</w:t>
            </w:r>
          </w:p>
        </w:tc>
      </w:tr>
      <w:tr w:rsidR="004439DA">
        <w:tc>
          <w:tcPr>
            <w:tcW w:w="14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68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w:t>
            </w:r>
          </w:p>
        </w:tc>
      </w:tr>
      <w:tr w:rsidR="004439DA">
        <w:tc>
          <w:tcPr>
            <w:tcW w:w="14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Купание, общеразвивающие упражнения и игры в воде***</w:t>
            </w:r>
          </w:p>
        </w:tc>
        <w:tc>
          <w:tcPr>
            <w:tcW w:w="1426"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Произвольных размеров и формы с площадью зеркала воды не менее 90 м</w:t>
            </w:r>
            <w:r>
              <w:rPr>
                <w:vertAlign w:val="superscript"/>
              </w:rPr>
              <w:t>2</w:t>
            </w:r>
          </w:p>
        </w:tc>
        <w:tc>
          <w:tcPr>
            <w:tcW w:w="68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w:t>
            </w:r>
          </w:p>
        </w:tc>
        <w:tc>
          <w:tcPr>
            <w:tcW w:w="6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Из расчета 5 м</w:t>
            </w:r>
            <w:r>
              <w:rPr>
                <w:vertAlign w:val="superscript"/>
              </w:rPr>
              <w:t>2</w:t>
            </w:r>
            <w:r>
              <w:t xml:space="preserve"> зеркала воды на 1 чел.</w:t>
            </w:r>
          </w:p>
        </w:tc>
      </w:tr>
      <w:tr w:rsidR="004439DA">
        <w:tc>
          <w:tcPr>
            <w:tcW w:w="5000"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 При реконструкции существующих помещений допускается предусматривать длину чаш бассейна для оздоровительного плавания 12,5 м, а ширину - в соответствии с шириной реконструируемого помещения.</w:t>
            </w:r>
          </w:p>
          <w:p w:rsidR="004439DA" w:rsidRDefault="00E23899">
            <w:pPr>
              <w:pStyle w:val="p"/>
            </w:pPr>
            <w:r>
              <w:t>** При проектировании чаш бассейна в полносборных конструкциях уклон дна можно не предусматривать.</w:t>
            </w:r>
          </w:p>
          <w:p w:rsidR="004439DA" w:rsidRDefault="00E23899">
            <w:pPr>
              <w:pStyle w:val="p"/>
            </w:pPr>
            <w:r>
              <w:t>*** Оздоровительное плавание, купание, общеразвивающие упражнения и игры в воде разрешается производить в одной общей чаше бассейна с предварительным понижением уровня воды на 20 см.</w:t>
            </w:r>
          </w:p>
        </w:tc>
      </w:tr>
    </w:tbl>
    <w:p w:rsidR="004439DA" w:rsidRDefault="00E23899">
      <w:pPr>
        <w:pStyle w:val="pj"/>
      </w:pPr>
      <w:r>
        <w:t> </w:t>
      </w:r>
    </w:p>
    <w:p w:rsidR="004439DA" w:rsidRDefault="00E23899">
      <w:pPr>
        <w:pStyle w:val="pj"/>
      </w:pPr>
      <w:r>
        <w:t>6.1.5 Чашу развлекательного бассейна по конструктивному исполнению рекомендуется проектировать с кромкой неправильной формы и значительными по площади мелководными зонами.</w:t>
      </w:r>
    </w:p>
    <w:p w:rsidR="004439DA" w:rsidRDefault="00E23899">
      <w:pPr>
        <w:pStyle w:val="pj"/>
      </w:pPr>
      <w:r>
        <w:t>6.1.6 Развлекательные бассейны могут сочетать в себе следующие элементы отдыха и развлечений:</w:t>
      </w:r>
    </w:p>
    <w:p w:rsidR="004439DA" w:rsidRDefault="00E23899">
      <w:pPr>
        <w:pStyle w:val="pj"/>
      </w:pPr>
      <w:r>
        <w:t>- оборудование для создания волн;</w:t>
      </w:r>
    </w:p>
    <w:p w:rsidR="004439DA" w:rsidRDefault="00E23899">
      <w:pPr>
        <w:pStyle w:val="pj"/>
      </w:pPr>
      <w:r>
        <w:t>- гидропульты;</w:t>
      </w:r>
    </w:p>
    <w:p w:rsidR="004439DA" w:rsidRDefault="00E23899">
      <w:pPr>
        <w:pStyle w:val="pj"/>
      </w:pPr>
      <w:r>
        <w:t>- подводные массажные струи;</w:t>
      </w:r>
    </w:p>
    <w:p w:rsidR="004439DA" w:rsidRDefault="00E23899">
      <w:pPr>
        <w:pStyle w:val="pj"/>
      </w:pPr>
      <w:r>
        <w:t>- искусственный водопад;</w:t>
      </w:r>
    </w:p>
    <w:p w:rsidR="004439DA" w:rsidRDefault="00E23899">
      <w:pPr>
        <w:pStyle w:val="pj"/>
      </w:pPr>
      <w:r>
        <w:t>- зоны с сильным течением, имитацию участков бурной реки;</w:t>
      </w:r>
    </w:p>
    <w:p w:rsidR="004439DA" w:rsidRDefault="00E23899">
      <w:pPr>
        <w:pStyle w:val="pj"/>
      </w:pPr>
      <w:r>
        <w:t>- водовороты;</w:t>
      </w:r>
    </w:p>
    <w:p w:rsidR="004439DA" w:rsidRDefault="00E23899">
      <w:pPr>
        <w:pStyle w:val="pj"/>
      </w:pPr>
      <w:r>
        <w:t>- гидромассажные ванны;</w:t>
      </w:r>
    </w:p>
    <w:p w:rsidR="004439DA" w:rsidRDefault="00E23899">
      <w:pPr>
        <w:pStyle w:val="pj"/>
      </w:pPr>
      <w:r>
        <w:t>- водные горки, тобогганы;</w:t>
      </w:r>
    </w:p>
    <w:p w:rsidR="004439DA" w:rsidRDefault="00E23899">
      <w:pPr>
        <w:pStyle w:val="pj"/>
      </w:pPr>
      <w:r>
        <w:t>- лагуны со встроенным джакузи;</w:t>
      </w:r>
    </w:p>
    <w:p w:rsidR="004439DA" w:rsidRDefault="00E23899">
      <w:pPr>
        <w:pStyle w:val="pj"/>
      </w:pPr>
      <w:r>
        <w:t>- подводное освещение и звуковые эффекты.</w:t>
      </w:r>
    </w:p>
    <w:p w:rsidR="004439DA" w:rsidRDefault="00E23899">
      <w:pPr>
        <w:pStyle w:val="pj"/>
      </w:pPr>
      <w:r>
        <w:t>6.1.7 Объекты, рекомендуемые к размещению в комплексе плавательного бассейна:</w:t>
      </w:r>
    </w:p>
    <w:p w:rsidR="004439DA" w:rsidRDefault="00E23899">
      <w:pPr>
        <w:pStyle w:val="pj"/>
      </w:pPr>
      <w:r>
        <w:t>- центры здоровья и фитнеса с отдельными раздевальными, душевыми и санитарными узлами;</w:t>
      </w:r>
    </w:p>
    <w:p w:rsidR="004439DA" w:rsidRDefault="00E23899">
      <w:pPr>
        <w:pStyle w:val="pj"/>
      </w:pPr>
      <w:r>
        <w:t>- салон красоты;</w:t>
      </w:r>
    </w:p>
    <w:p w:rsidR="004439DA" w:rsidRDefault="00E23899">
      <w:pPr>
        <w:pStyle w:val="pj"/>
      </w:pPr>
      <w:r>
        <w:t>- солярий;</w:t>
      </w:r>
    </w:p>
    <w:p w:rsidR="004439DA" w:rsidRDefault="00E23899">
      <w:pPr>
        <w:pStyle w:val="pj"/>
      </w:pPr>
      <w:r>
        <w:lastRenderedPageBreak/>
        <w:t>- сауны, бани;</w:t>
      </w:r>
    </w:p>
    <w:p w:rsidR="004439DA" w:rsidRDefault="00E23899">
      <w:pPr>
        <w:pStyle w:val="pj"/>
      </w:pPr>
      <w:r>
        <w:t>- кафе и буфеты.</w:t>
      </w:r>
    </w:p>
    <w:p w:rsidR="004439DA" w:rsidRDefault="00E23899">
      <w:pPr>
        <w:pStyle w:val="pj"/>
      </w:pPr>
      <w:bookmarkStart w:id="11" w:name="SUB60200"/>
      <w:bookmarkEnd w:id="11"/>
      <w:r>
        <w:rPr>
          <w:b/>
          <w:bCs/>
        </w:rPr>
        <w:t>6.2</w:t>
      </w:r>
      <w:r>
        <w:t xml:space="preserve"> </w:t>
      </w:r>
      <w:r>
        <w:rPr>
          <w:b/>
          <w:bCs/>
        </w:rPr>
        <w:t>Учебные плавательные бассейны</w:t>
      </w:r>
    </w:p>
    <w:p w:rsidR="004439DA" w:rsidRDefault="00E23899">
      <w:pPr>
        <w:pStyle w:val="pj"/>
      </w:pPr>
      <w:r>
        <w:t>6.2.1 Учебные плавательные бассейны предназначены для начинающих и не умеющих плавать и делятся на учебно-плавательные массового использования и бассейны для детей.</w:t>
      </w:r>
    </w:p>
    <w:p w:rsidR="004439DA" w:rsidRDefault="00E23899">
      <w:pPr>
        <w:pStyle w:val="pj"/>
      </w:pPr>
      <w:r>
        <w:t>6.2.2 Учебные плавательные бассейны для детей рекомендуется размещать в зданиях организаций дошкольного и школьного воспитания, общеобразовательных учреждениях, детских санаториях, лагерях отдыха, детских медицинских учреждениях или пристройках к ним.</w:t>
      </w:r>
    </w:p>
    <w:p w:rsidR="004439DA" w:rsidRDefault="00E23899">
      <w:pPr>
        <w:pStyle w:val="pj"/>
      </w:pPr>
      <w:r>
        <w:t>6.2.3 Учебные плавательные бассейны для детей делятся:</w:t>
      </w:r>
    </w:p>
    <w:p w:rsidR="004439DA" w:rsidRDefault="00E23899">
      <w:pPr>
        <w:pStyle w:val="pj"/>
      </w:pPr>
      <w:r>
        <w:t>- для приобщения к воде детей дошкольного (до 7 лет) возраста;</w:t>
      </w:r>
    </w:p>
    <w:p w:rsidR="004439DA" w:rsidRDefault="00E23899">
      <w:pPr>
        <w:pStyle w:val="pj"/>
      </w:pPr>
      <w:r>
        <w:t>- для обучения плаванию детей младшего (от 7 до 10 лет) и среднего (от 10 до 14 лет) возраста;</w:t>
      </w:r>
    </w:p>
    <w:p w:rsidR="004439DA" w:rsidRDefault="00E23899">
      <w:pPr>
        <w:pStyle w:val="pj"/>
      </w:pPr>
      <w:r>
        <w:t>- для обучения плаванию детей старшего (от 14 лет) возраста и взрослых, для занятий детей младшего и среднего возраста при переходе из детской в основную ванну, а также для оздоровительного плавания людей старшего возраста.</w:t>
      </w:r>
    </w:p>
    <w:p w:rsidR="004439DA" w:rsidRDefault="00E23899">
      <w:pPr>
        <w:pStyle w:val="pj"/>
      </w:pPr>
      <w:r>
        <w:t>6.2.4 Размеры и пропускную способность чаш бассейнов для обучения плаванию необходимо принимать согласно таблице 2.</w:t>
      </w:r>
    </w:p>
    <w:p w:rsidR="004439DA" w:rsidRDefault="00E23899">
      <w:pPr>
        <w:pStyle w:val="pj"/>
      </w:pPr>
      <w:r>
        <w:t>6.2.5 Учебные плавательные бассейны рекомендуется отделять от бассейнов другого назначения из соображений безопасности, а также для того чтобы поддерживать более высокую температуру воздуха и воды.</w:t>
      </w:r>
    </w:p>
    <w:p w:rsidR="004439DA" w:rsidRDefault="00E23899">
      <w:pPr>
        <w:pStyle w:val="pj"/>
      </w:pPr>
      <w:r>
        <w:t xml:space="preserve">6.2.6 Учебные плавательные массового использования рекомендуется размещать в зданиях спортивно-оздоровительных центрах и комплексах, санаториях, в местах массового отдыха граждан. </w:t>
      </w:r>
      <w:r>
        <w:rPr>
          <w:rStyle w:val="s3"/>
        </w:rPr>
        <w:t>(текст соответствует оригиналу)</w:t>
      </w:r>
    </w:p>
    <w:p w:rsidR="004439DA" w:rsidRDefault="00E23899">
      <w:pPr>
        <w:pStyle w:val="pj"/>
      </w:pPr>
      <w:r>
        <w:t>6.2.7 Длину чаши учебного плавательного бассейна рекомендуется устраивать от 12,5 м до 20,0 м, ограниченную двумя параллельными сторонами чаши бассейна.</w:t>
      </w:r>
    </w:p>
    <w:p w:rsidR="004439DA" w:rsidRDefault="00E23899">
      <w:pPr>
        <w:pStyle w:val="pj"/>
      </w:pPr>
      <w:r>
        <w:rPr>
          <w:b/>
          <w:bCs/>
        </w:rPr>
        <w:t> </w:t>
      </w:r>
    </w:p>
    <w:p w:rsidR="004439DA" w:rsidRDefault="00E23899">
      <w:pPr>
        <w:pStyle w:val="pc"/>
      </w:pPr>
      <w:r>
        <w:rPr>
          <w:b/>
          <w:bCs/>
        </w:rPr>
        <w:t xml:space="preserve">Таблица 2 </w:t>
      </w:r>
      <w:r>
        <w:t xml:space="preserve">- </w:t>
      </w:r>
      <w:r>
        <w:rPr>
          <w:b/>
          <w:bCs/>
        </w:rPr>
        <w:t>Размеры и пропускная способность ванн бассейнов для обучения детей плаванию</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2821"/>
        <w:gridCol w:w="1273"/>
        <w:gridCol w:w="1282"/>
        <w:gridCol w:w="1273"/>
        <w:gridCol w:w="1273"/>
        <w:gridCol w:w="1413"/>
      </w:tblGrid>
      <w:tr w:rsidR="004439DA">
        <w:tc>
          <w:tcPr>
            <w:tcW w:w="1521"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Вид занятий - обучение не умеющих плавать</w:t>
            </w:r>
          </w:p>
        </w:tc>
        <w:tc>
          <w:tcPr>
            <w:tcW w:w="2773" w:type="pct"/>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Размеры чаш, м</w:t>
            </w:r>
          </w:p>
        </w:tc>
        <w:tc>
          <w:tcPr>
            <w:tcW w:w="706"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Пропускная способность, чел.</w:t>
            </w:r>
          </w:p>
        </w:tc>
      </w:tr>
      <w:tr w:rsidR="004439DA">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692"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длина</w:t>
            </w:r>
          </w:p>
        </w:tc>
        <w:tc>
          <w:tcPr>
            <w:tcW w:w="697"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ширина</w:t>
            </w:r>
          </w:p>
        </w:tc>
        <w:tc>
          <w:tcPr>
            <w:tcW w:w="138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Глубина</w:t>
            </w: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9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мелкой части</w:t>
            </w:r>
          </w:p>
        </w:tc>
        <w:tc>
          <w:tcPr>
            <w:tcW w:w="692"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глубокой части</w:t>
            </w: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15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Младенцы</w:t>
            </w:r>
          </w:p>
        </w:tc>
        <w:tc>
          <w:tcPr>
            <w:tcW w:w="138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произвольная форма</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не более 0,4</w:t>
            </w:r>
          </w:p>
        </w:tc>
        <w:tc>
          <w:tcPr>
            <w:tcW w:w="7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15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Дети до 7 лет</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w:t>
            </w:r>
          </w:p>
        </w:tc>
        <w:tc>
          <w:tcPr>
            <w:tcW w:w="69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0,6</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0,8</w:t>
            </w:r>
          </w:p>
        </w:tc>
        <w:tc>
          <w:tcPr>
            <w:tcW w:w="7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r>
      <w:tr w:rsidR="004439DA">
        <w:tc>
          <w:tcPr>
            <w:tcW w:w="15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Детей от 7 до 10 лет</w:t>
            </w:r>
          </w:p>
        </w:tc>
        <w:tc>
          <w:tcPr>
            <w:tcW w:w="692"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10 или 12,5</w:t>
            </w:r>
          </w:p>
        </w:tc>
        <w:tc>
          <w:tcPr>
            <w:tcW w:w="697"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6</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0,6</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Не более 0,85</w:t>
            </w:r>
          </w:p>
        </w:tc>
        <w:tc>
          <w:tcPr>
            <w:tcW w:w="706"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20</w:t>
            </w:r>
          </w:p>
        </w:tc>
      </w:tr>
      <w:tr w:rsidR="004439DA">
        <w:tc>
          <w:tcPr>
            <w:tcW w:w="15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Детей от 10 до 14 лет*</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9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0,8</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Не более 1,05</w:t>
            </w:r>
          </w:p>
        </w:tc>
        <w:tc>
          <w:tcPr>
            <w:tcW w:w="7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15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Детей от 14 лет и взрослых</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или 12,5</w:t>
            </w:r>
          </w:p>
        </w:tc>
        <w:tc>
          <w:tcPr>
            <w:tcW w:w="69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0,9</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Не более 1,25</w:t>
            </w:r>
          </w:p>
        </w:tc>
        <w:tc>
          <w:tcPr>
            <w:tcW w:w="7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r>
      <w:tr w:rsidR="004439DA">
        <w:tc>
          <w:tcPr>
            <w:tcW w:w="5000"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 Допускается использование этой чаши бассейна и для обучения детей от 7 до 10 лет с понижением уровня воды на 20 см.</w:t>
            </w:r>
          </w:p>
        </w:tc>
      </w:tr>
    </w:tbl>
    <w:p w:rsidR="004439DA" w:rsidRDefault="00E23899">
      <w:pPr>
        <w:pStyle w:val="pj"/>
      </w:pPr>
      <w:r>
        <w:t> </w:t>
      </w:r>
    </w:p>
    <w:p w:rsidR="004439DA" w:rsidRDefault="00E23899">
      <w:pPr>
        <w:pStyle w:val="pj"/>
      </w:pPr>
      <w:r>
        <w:t>6.2.8 Оптимальная схема и размеры чаши учебного плавательного бассейна показана на рисунке 2.</w:t>
      </w:r>
    </w:p>
    <w:p w:rsidR="004439DA" w:rsidRDefault="00E23899">
      <w:pPr>
        <w:pStyle w:val="pj"/>
      </w:pPr>
      <w:r>
        <w:t> </w:t>
      </w:r>
    </w:p>
    <w:p w:rsidR="004439DA" w:rsidRDefault="00E23899">
      <w:pPr>
        <w:pStyle w:val="pc"/>
      </w:pPr>
      <w:r>
        <w:rPr>
          <w:noProof/>
        </w:rPr>
        <w:lastRenderedPageBreak/>
        <w:drawing>
          <wp:inline distT="0" distB="0" distL="0" distR="0">
            <wp:extent cx="6067425" cy="2828925"/>
            <wp:effectExtent l="0" t="0" r="9525" b="9525"/>
            <wp:docPr id="2" name="Рисунок 2" descr="https://prod-prg-document-store-api.azurewebsites.net/api/DocumentObject/GetImageAsync?ImageId=4322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d-prg-document-store-api.azurewebsites.net/api/DocumentObject/GetImageAsync?ImageId=43221267"/>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6067425" cy="2828925"/>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2 - Оптимальная схема и размеры чаши учебно-плавательного бассейна</w:t>
      </w:r>
    </w:p>
    <w:p w:rsidR="004439DA" w:rsidRDefault="00E23899">
      <w:pPr>
        <w:pStyle w:val="pj"/>
      </w:pPr>
      <w:r>
        <w:t> </w:t>
      </w:r>
    </w:p>
    <w:p w:rsidR="004439DA" w:rsidRDefault="00E23899">
      <w:pPr>
        <w:pStyle w:val="pj"/>
      </w:pPr>
      <w:r>
        <w:t>6.2.9 Разница в глубине учебного плавательного бассейна должна быть с плавным переходом дна чаши бассейна, с уклоном, не превышающим 8%.</w:t>
      </w:r>
    </w:p>
    <w:p w:rsidR="004439DA" w:rsidRDefault="00E23899">
      <w:pPr>
        <w:pStyle w:val="pj"/>
      </w:pPr>
      <w:r>
        <w:t>6.2.10 Лестницу для входа/выхода в воду с перилами необходимо устраивать у одной из сторон чаши бассейна.</w:t>
      </w:r>
    </w:p>
    <w:p w:rsidR="004439DA" w:rsidRDefault="00E23899">
      <w:pPr>
        <w:pStyle w:val="pj"/>
      </w:pPr>
      <w:r>
        <w:t>6.2.11 Выделенную часть в плавательном бассейне для обучения не умеющих плавать допускается совмещать с плавательными бассейнами другого назначения.</w:t>
      </w:r>
    </w:p>
    <w:p w:rsidR="004439DA" w:rsidRDefault="00E23899">
      <w:pPr>
        <w:pStyle w:val="pj"/>
      </w:pPr>
      <w:r>
        <w:t>6.2.12 Выделенную часть для обучения не умеющих плавать необходимо располагать рядом с мелководной частью этого плавательного бассейна.</w:t>
      </w:r>
    </w:p>
    <w:p w:rsidR="004439DA" w:rsidRDefault="00E23899">
      <w:pPr>
        <w:pStyle w:val="pj"/>
      </w:pPr>
      <w:r>
        <w:t>6.2.13 Рекомендуемое расположение выделенной части для обучения плавать в плавательных бассейнах другого назначения показано на рисунке 3.</w:t>
      </w:r>
    </w:p>
    <w:p w:rsidR="004439DA" w:rsidRDefault="00E23899">
      <w:pPr>
        <w:pStyle w:val="pj"/>
      </w:pPr>
      <w:r>
        <w:t> </w:t>
      </w:r>
    </w:p>
    <w:p w:rsidR="004439DA" w:rsidRDefault="00E23899">
      <w:pPr>
        <w:pStyle w:val="pc"/>
      </w:pPr>
      <w:r>
        <w:rPr>
          <w:noProof/>
        </w:rPr>
        <w:drawing>
          <wp:inline distT="0" distB="0" distL="0" distR="0">
            <wp:extent cx="4991100" cy="2619375"/>
            <wp:effectExtent l="0" t="0" r="0" b="9525"/>
            <wp:docPr id="3" name="Рисунок 3" descr="https://prod-prg-document-store-api.azurewebsites.net/api/DocumentObject/GetImageAsync?ImageId=4322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d-prg-document-store-api.azurewebsites.net/api/DocumentObject/GetImageAsync?ImageId=43221268"/>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4991100" cy="2619375"/>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3 - Пример расположения выделенной части для обучения плавать</w:t>
      </w:r>
    </w:p>
    <w:p w:rsidR="004439DA" w:rsidRDefault="00E23899">
      <w:pPr>
        <w:pStyle w:val="pj"/>
      </w:pPr>
      <w:r>
        <w:t> </w:t>
      </w:r>
    </w:p>
    <w:p w:rsidR="004439DA" w:rsidRDefault="00E23899">
      <w:pPr>
        <w:pStyle w:val="pj"/>
      </w:pPr>
      <w:r>
        <w:lastRenderedPageBreak/>
        <w:t>6.2.14 Объемно-планировочные решения учебных плавательных бассейнов для детей в дошкольных и общеобразовательных учреждениях рекомендуется разрабатывать с учетом использования близ расположенными детскими образовательными организациями.</w:t>
      </w:r>
    </w:p>
    <w:p w:rsidR="004439DA" w:rsidRDefault="00E23899">
      <w:pPr>
        <w:pStyle w:val="pj"/>
      </w:pPr>
      <w:r>
        <w:t>6.2.15 Высота помещений для размещения чаши (-чаш) учебного плавательного бассейна, измеряемую от поверхности обходной дорожки до низа выступающих конструкций, должна быть:</w:t>
      </w:r>
    </w:p>
    <w:p w:rsidR="004439DA" w:rsidRDefault="00E23899">
      <w:pPr>
        <w:pStyle w:val="pj"/>
      </w:pPr>
      <w:r>
        <w:t>- с длиной чаши бассейна менее 10 м - не менее 4,8 м;</w:t>
      </w:r>
    </w:p>
    <w:p w:rsidR="004439DA" w:rsidRDefault="00E23899">
      <w:pPr>
        <w:pStyle w:val="pj"/>
      </w:pPr>
      <w:r>
        <w:t>- с длиной чаши бассейна более 10 м - не менее 6 м.</w:t>
      </w:r>
    </w:p>
    <w:p w:rsidR="004439DA" w:rsidRDefault="00E23899">
      <w:pPr>
        <w:pStyle w:val="pj"/>
      </w:pPr>
      <w:r>
        <w:t>6.2.16 Бассейны для младенцев (возраст 2 месяца) рекомендуется отделять от других бассейнов для того чтобы дать возможность младенцам привыкнуть к воде вместе с родителями.</w:t>
      </w:r>
    </w:p>
    <w:p w:rsidR="004439DA" w:rsidRDefault="00E23899">
      <w:pPr>
        <w:pStyle w:val="pj"/>
      </w:pPr>
      <w:r>
        <w:t>6.2.17 Значение уклона дна в чашах учебных плавательных бассейнов должно быть в пределах 1 - 4%.</w:t>
      </w:r>
    </w:p>
    <w:p w:rsidR="004439DA" w:rsidRDefault="00E23899">
      <w:pPr>
        <w:pStyle w:val="pj"/>
      </w:pPr>
      <w:r>
        <w:t>6.2.18 Расстояние между чашами учебных плавательных бассейнов в одном помещении, должно быть не менее 5 м.</w:t>
      </w:r>
    </w:p>
    <w:p w:rsidR="004439DA" w:rsidRDefault="00E23899">
      <w:pPr>
        <w:pStyle w:val="pj"/>
      </w:pPr>
      <w:r>
        <w:t>6.2.19 Назначение, размеры и расчетные показатели учебных плавательных бассейнов приведены в таблице 3.</w:t>
      </w:r>
    </w:p>
    <w:p w:rsidR="004439DA" w:rsidRDefault="00E23899">
      <w:pPr>
        <w:pStyle w:val="pj"/>
      </w:pPr>
      <w:r>
        <w:t xml:space="preserve">6.2.20 </w:t>
      </w:r>
      <w:proofErr w:type="gramStart"/>
      <w:r>
        <w:t>В</w:t>
      </w:r>
      <w:proofErr w:type="gramEnd"/>
      <w:r>
        <w:t xml:space="preserve"> учебных плавательных бассейнах для детей площадь самого широкого участка у чаши бассейна должна составлять минимум 40 м</w:t>
      </w:r>
      <w:r>
        <w:rPr>
          <w:vertAlign w:val="superscript"/>
        </w:rPr>
        <w:t>2</w:t>
      </w:r>
      <w:r>
        <w:t xml:space="preserve"> для удобства инструктажа и обучения группы.</w:t>
      </w:r>
    </w:p>
    <w:p w:rsidR="004439DA" w:rsidRDefault="00E23899">
      <w:pPr>
        <w:pStyle w:val="pj"/>
      </w:pPr>
      <w:r>
        <w:rPr>
          <w:b/>
          <w:bCs/>
        </w:rPr>
        <w:t> </w:t>
      </w:r>
    </w:p>
    <w:p w:rsidR="004439DA" w:rsidRDefault="00E23899">
      <w:pPr>
        <w:pStyle w:val="pc"/>
      </w:pPr>
      <w:r>
        <w:rPr>
          <w:b/>
          <w:bCs/>
        </w:rPr>
        <w:t>Таблица 3 - Размеры, назначение и расчетные показатели учебных плавательных бассейнов</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2296"/>
        <w:gridCol w:w="1645"/>
        <w:gridCol w:w="936"/>
        <w:gridCol w:w="877"/>
        <w:gridCol w:w="977"/>
        <w:gridCol w:w="1026"/>
        <w:gridCol w:w="1578"/>
      </w:tblGrid>
      <w:tr w:rsidR="004439DA">
        <w:tc>
          <w:tcPr>
            <w:tcW w:w="1235"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Вид плавательного бассейна</w:t>
            </w:r>
          </w:p>
        </w:tc>
        <w:tc>
          <w:tcPr>
            <w:tcW w:w="886"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Назначение</w:t>
            </w:r>
          </w:p>
        </w:tc>
        <w:tc>
          <w:tcPr>
            <w:tcW w:w="2029" w:type="pct"/>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Размеры чаши бассейна, м</w:t>
            </w:r>
          </w:p>
        </w:tc>
        <w:tc>
          <w:tcPr>
            <w:tcW w:w="850"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Расчетная площадь водной поверхности, м</w:t>
            </w:r>
            <w:r>
              <w:rPr>
                <w:vertAlign w:val="superscript"/>
              </w:rPr>
              <w:t>2</w:t>
            </w:r>
            <w:r>
              <w:t>, на одного человека</w:t>
            </w:r>
          </w:p>
        </w:tc>
      </w:tr>
      <w:tr w:rsidR="004439DA">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06"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длина</w:t>
            </w:r>
          </w:p>
        </w:tc>
        <w:tc>
          <w:tcPr>
            <w:tcW w:w="457"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ширина</w:t>
            </w:r>
          </w:p>
        </w:tc>
        <w:tc>
          <w:tcPr>
            <w:tcW w:w="1066"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Глубина</w:t>
            </w: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мелкой части</w:t>
            </w:r>
          </w:p>
        </w:tc>
        <w:tc>
          <w:tcPr>
            <w:tcW w:w="538"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глубокой части</w:t>
            </w: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1</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w:t>
            </w: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Детский плавательный бассейн для младенцев</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оздоровление и приобщение детей к воде</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до 0,6</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Детский плавательный бассейн для детей дошкольного, младшего школьного возраста</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оздоровление и приобщение детей к воде</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 (4)*</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0,6</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0,8</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Детский плавательный бассейн для детей дошкольного, младшего школьного возраста</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обучение плаванию</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(12)*</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0,6</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0,8</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 xml:space="preserve">Детский плавательный бассейн для детей </w:t>
            </w:r>
            <w:r>
              <w:lastRenderedPageBreak/>
              <w:t>дошкольного, младшего школьного возраста</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lastRenderedPageBreak/>
              <w:t>обучение плаванию</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0,7</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0,9</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Детский плавательный бассейн для детей дошкольного, младшего школьного возраста</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обучение спортивному плаванию</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 (16)*</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Учебный плавательный бассейн для взрослых</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обучение спортивному плаванию</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 (16)*</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r>
      <w:tr w:rsidR="004439DA">
        <w:tc>
          <w:tcPr>
            <w:tcW w:w="5000" w:type="pct"/>
            <w:gridSpan w:val="7"/>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 Вариант значения. Значения глубины плавательного бассейна определяет уклон по длине чаши бассейна</w:t>
            </w:r>
          </w:p>
        </w:tc>
      </w:tr>
    </w:tbl>
    <w:p w:rsidR="004439DA" w:rsidRDefault="00E23899">
      <w:pPr>
        <w:pStyle w:val="pj"/>
      </w:pPr>
      <w:r>
        <w:t> </w:t>
      </w:r>
    </w:p>
    <w:p w:rsidR="004439DA" w:rsidRDefault="00E23899">
      <w:pPr>
        <w:pStyle w:val="pj"/>
      </w:pPr>
      <w:bookmarkStart w:id="12" w:name="SUB60300"/>
      <w:bookmarkEnd w:id="12"/>
      <w:r>
        <w:rPr>
          <w:b/>
          <w:bCs/>
        </w:rPr>
        <w:t>6.3</w:t>
      </w:r>
      <w:r>
        <w:t xml:space="preserve"> </w:t>
      </w:r>
      <w:r>
        <w:rPr>
          <w:b/>
          <w:bCs/>
        </w:rPr>
        <w:t>Лечебно-оздоровительные плавательные бассейны</w:t>
      </w:r>
    </w:p>
    <w:p w:rsidR="004439DA" w:rsidRDefault="00E23899">
      <w:pPr>
        <w:pStyle w:val="pj"/>
      </w:pPr>
      <w:r>
        <w:t>6.3.1 Лечебно-оздоровительные бассейны рекомендуется размещать в местах проживания и массового отдыха граждан, в составе оздоровительных центров предприятий, фитнес-клубах, санаториях, домах отдыха и т. п.</w:t>
      </w:r>
    </w:p>
    <w:p w:rsidR="004439DA" w:rsidRDefault="00E23899">
      <w:pPr>
        <w:pStyle w:val="pj"/>
      </w:pPr>
      <w:r>
        <w:t>6.3.2 Габариты чаш бассейнов для занятий аквааэробикой необходимо определять заданием на проектирование с учетом перечня видов занятий, осуществляемых в бассейне, приведенных в таблице 4.</w:t>
      </w:r>
    </w:p>
    <w:p w:rsidR="004439DA" w:rsidRDefault="00E23899">
      <w:pPr>
        <w:pStyle w:val="pj"/>
      </w:pPr>
      <w:r>
        <w:t xml:space="preserve">6.3.3 </w:t>
      </w:r>
      <w:proofErr w:type="gramStart"/>
      <w:r>
        <w:t>В</w:t>
      </w:r>
      <w:proofErr w:type="gramEnd"/>
      <w:r>
        <w:t xml:space="preserve"> универсальных чашах бассейнов с переменной глубиной, используемых для спортивно-оздоровительного и оздоровительного плавания рекомендуется выделять зону для занятий аквааэробикой с минимальной глубиной 1,2 м и уклоном дна не более 10%.</w:t>
      </w:r>
    </w:p>
    <w:p w:rsidR="004439DA" w:rsidRDefault="00E23899">
      <w:pPr>
        <w:pStyle w:val="pj"/>
      </w:pPr>
      <w:r>
        <w:t>6.3.4 Глубину зоны занятий аквааэробикой для детей от 14 лет и взрослых рекомендуется принимать 1,5 м.</w:t>
      </w:r>
    </w:p>
    <w:p w:rsidR="004439DA" w:rsidRDefault="00E23899">
      <w:pPr>
        <w:pStyle w:val="pj"/>
      </w:pPr>
      <w:r>
        <w:t>6.3.5 Площадь зоны для занятий аквааэробикой необходимо определять численностью занимающихся в группе из расчета 5 м</w:t>
      </w:r>
      <w:r>
        <w:rPr>
          <w:vertAlign w:val="superscript"/>
        </w:rPr>
        <w:t>2</w:t>
      </w:r>
      <w:r>
        <w:t xml:space="preserve"> на человека, но не менее 100 м</w:t>
      </w:r>
      <w:r>
        <w:rPr>
          <w:vertAlign w:val="superscript"/>
        </w:rPr>
        <w:t>2</w:t>
      </w:r>
      <w:r>
        <w:t>.</w:t>
      </w:r>
    </w:p>
    <w:p w:rsidR="004439DA" w:rsidRDefault="00E23899">
      <w:pPr>
        <w:pStyle w:val="pj"/>
      </w:pPr>
      <w:r>
        <w:t>6.3.6 Дно чаш бассейнов для занятий аквааэробикой и универсальных плавательных бассейнов в зонах занятий аквааэробикой должно быть выполнено из нескользящих материалов и не иметь выступов и зазоров.</w:t>
      </w:r>
    </w:p>
    <w:p w:rsidR="004439DA" w:rsidRDefault="00E23899">
      <w:pPr>
        <w:pStyle w:val="pj"/>
      </w:pPr>
      <w:r>
        <w:rPr>
          <w:b/>
          <w:bCs/>
        </w:rPr>
        <w:t> </w:t>
      </w:r>
    </w:p>
    <w:p w:rsidR="004439DA" w:rsidRDefault="00E23899">
      <w:pPr>
        <w:pStyle w:val="pc"/>
      </w:pPr>
      <w:r>
        <w:rPr>
          <w:b/>
          <w:bCs/>
        </w:rPr>
        <w:t>Таблица 4 - Габариты бассейнов и типы занятий аквааэробикой</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2317"/>
        <w:gridCol w:w="1419"/>
        <w:gridCol w:w="1005"/>
        <w:gridCol w:w="1529"/>
        <w:gridCol w:w="1353"/>
        <w:gridCol w:w="1712"/>
      </w:tblGrid>
      <w:tr w:rsidR="004439DA">
        <w:trPr>
          <w:trHeight w:val="540"/>
        </w:trPr>
        <w:tc>
          <w:tcPr>
            <w:tcW w:w="111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Назначение</w:t>
            </w:r>
          </w:p>
        </w:tc>
        <w:tc>
          <w:tcPr>
            <w:tcW w:w="912"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Габариты в плане, м</w:t>
            </w:r>
          </w:p>
        </w:tc>
        <w:tc>
          <w:tcPr>
            <w:tcW w:w="594"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Глубина, м</w:t>
            </w:r>
          </w:p>
        </w:tc>
        <w:tc>
          <w:tcPr>
            <w:tcW w:w="589"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Глубина зоны аквааэробики, м</w:t>
            </w:r>
          </w:p>
        </w:tc>
        <w:tc>
          <w:tcPr>
            <w:tcW w:w="730"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Пропускная способность при занятиях, чел.</w:t>
            </w:r>
          </w:p>
        </w:tc>
        <w:tc>
          <w:tcPr>
            <w:tcW w:w="105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Примечание</w:t>
            </w:r>
          </w:p>
        </w:tc>
      </w:tr>
      <w:tr w:rsidR="004439DA">
        <w:tc>
          <w:tcPr>
            <w:tcW w:w="1118"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Специализированный для аквааэробики</w:t>
            </w:r>
          </w:p>
        </w:tc>
        <w:tc>
          <w:tcPr>
            <w:tcW w:w="91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Площадь 100 м</w:t>
            </w:r>
            <w:r>
              <w:rPr>
                <w:vertAlign w:val="superscript"/>
              </w:rPr>
              <w:t>2</w:t>
            </w:r>
          </w:p>
        </w:tc>
        <w:tc>
          <w:tcPr>
            <w:tcW w:w="59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5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c>
          <w:tcPr>
            <w:tcW w:w="10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Форма произвольная</w:t>
            </w:r>
          </w:p>
          <w:p w:rsidR="004439DA" w:rsidRDefault="00E23899">
            <w:pPr>
              <w:pStyle w:val="pc"/>
            </w:pPr>
            <w:r>
              <w:t>Габариты не нормируются</w:t>
            </w:r>
          </w:p>
        </w:tc>
      </w:tr>
      <w:tr w:rsidR="004439DA">
        <w:tc>
          <w:tcPr>
            <w:tcW w:w="1118"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Универсальный: для спортивно-оздоровительного</w:t>
            </w:r>
          </w:p>
          <w:p w:rsidR="004439DA" w:rsidRDefault="00E23899">
            <w:pPr>
              <w:pStyle w:val="p"/>
            </w:pPr>
            <w:r>
              <w:lastRenderedPageBreak/>
              <w:t>плавания и аквааэробики</w:t>
            </w:r>
          </w:p>
        </w:tc>
        <w:tc>
          <w:tcPr>
            <w:tcW w:w="91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lastRenderedPageBreak/>
              <w:t>25,0×11,0</w:t>
            </w:r>
          </w:p>
        </w:tc>
        <w:tc>
          <w:tcPr>
            <w:tcW w:w="59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1,5-1,8</w:t>
            </w:r>
          </w:p>
        </w:tc>
        <w:tc>
          <w:tcPr>
            <w:tcW w:w="5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24</w:t>
            </w:r>
          </w:p>
        </w:tc>
        <w:tc>
          <w:tcPr>
            <w:tcW w:w="10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Рекомендуемые габариты зала 30×80 м при H = 5,4 м</w:t>
            </w:r>
          </w:p>
        </w:tc>
      </w:tr>
      <w:tr w:rsidR="004439DA">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91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25,0×16,0</w:t>
            </w:r>
          </w:p>
        </w:tc>
        <w:tc>
          <w:tcPr>
            <w:tcW w:w="59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1,5-1,8</w:t>
            </w:r>
          </w:p>
        </w:tc>
        <w:tc>
          <w:tcPr>
            <w:tcW w:w="5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w:t>
            </w:r>
          </w:p>
        </w:tc>
        <w:tc>
          <w:tcPr>
            <w:tcW w:w="10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Рекомендуемые габариты зала 30×24 м и H = 5,4 м</w:t>
            </w:r>
          </w:p>
        </w:tc>
      </w:tr>
      <w:tr w:rsidR="004439DA">
        <w:tc>
          <w:tcPr>
            <w:tcW w:w="1118"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Для оздоровительного</w:t>
            </w:r>
          </w:p>
          <w:p w:rsidR="004439DA" w:rsidRDefault="00E23899">
            <w:pPr>
              <w:pStyle w:val="p"/>
            </w:pPr>
            <w:r>
              <w:t>плавания и аквааэробики</w:t>
            </w:r>
          </w:p>
        </w:tc>
        <w:tc>
          <w:tcPr>
            <w:tcW w:w="91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16,6×6,0</w:t>
            </w:r>
          </w:p>
        </w:tc>
        <w:tc>
          <w:tcPr>
            <w:tcW w:w="59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5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w:t>
            </w:r>
          </w:p>
        </w:tc>
        <w:tc>
          <w:tcPr>
            <w:tcW w:w="10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Рекомендуемые габариты зала 24×12 м и Н = 5,4 м</w:t>
            </w:r>
          </w:p>
        </w:tc>
      </w:tr>
      <w:tr w:rsidR="004439DA">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91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16,6×8,0</w:t>
            </w:r>
          </w:p>
        </w:tc>
        <w:tc>
          <w:tcPr>
            <w:tcW w:w="59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5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10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Рекомендуемые габариты зала 24×15 м и Н = 5,4 м</w:t>
            </w:r>
          </w:p>
        </w:tc>
      </w:tr>
    </w:tbl>
    <w:p w:rsidR="004439DA" w:rsidRDefault="00E23899">
      <w:pPr>
        <w:pStyle w:val="pj"/>
      </w:pPr>
      <w:r>
        <w:t> </w:t>
      </w:r>
    </w:p>
    <w:p w:rsidR="004439DA" w:rsidRDefault="00E23899">
      <w:pPr>
        <w:pStyle w:val="pj"/>
      </w:pPr>
      <w:r>
        <w:t>6.3.7 Зону для занятий аквааэробикой в универсальных плавательных бассейнах спортивно-оздоровительного плавания и аквааэробики с перепадом уклонов дна рекомендуется выделять поплавками или флажками.</w:t>
      </w:r>
    </w:p>
    <w:p w:rsidR="004439DA" w:rsidRDefault="00E23899">
      <w:pPr>
        <w:pStyle w:val="pj"/>
      </w:pPr>
      <w:bookmarkStart w:id="13" w:name="SUB60400"/>
      <w:bookmarkEnd w:id="13"/>
      <w:r>
        <w:rPr>
          <w:b/>
          <w:bCs/>
        </w:rPr>
        <w:t>6.4</w:t>
      </w:r>
      <w:r>
        <w:t xml:space="preserve"> </w:t>
      </w:r>
      <w:r>
        <w:rPr>
          <w:b/>
          <w:bCs/>
        </w:rPr>
        <w:t>Спортивные плавательные бассейны</w:t>
      </w:r>
    </w:p>
    <w:p w:rsidR="004439DA" w:rsidRDefault="00E23899">
      <w:pPr>
        <w:pStyle w:val="pj"/>
      </w:pPr>
      <w:r>
        <w:t>6.4.1 Форма спортивного плавательного бассейна должна быть прямоугольной.</w:t>
      </w:r>
    </w:p>
    <w:p w:rsidR="004439DA" w:rsidRDefault="00E23899">
      <w:pPr>
        <w:pStyle w:val="pj"/>
      </w:pPr>
      <w:r>
        <w:t>6.4.2 Плавательные бассейны для тренировок допускается выполнять произвольной формы и размеров, по заданию на проектирование.</w:t>
      </w:r>
    </w:p>
    <w:p w:rsidR="004439DA" w:rsidRDefault="00E23899">
      <w:pPr>
        <w:pStyle w:val="pj"/>
      </w:pPr>
      <w:r>
        <w:t>6.4.3 Значение уклона дна чаш спортивных плавательных бассейнов должно быть в пределах 0,01 - 0,045.</w:t>
      </w:r>
    </w:p>
    <w:p w:rsidR="004439DA" w:rsidRDefault="00E23899">
      <w:pPr>
        <w:pStyle w:val="pj"/>
      </w:pPr>
      <w:r>
        <w:t>6.4.4 Уклон дна чаш спортивных плавательных бассейнов не допускается делать в поперечном направлении.</w:t>
      </w:r>
    </w:p>
    <w:p w:rsidR="004439DA" w:rsidRDefault="00E23899">
      <w:pPr>
        <w:pStyle w:val="pj"/>
      </w:pPr>
      <w:r>
        <w:t>6.4.5 Размер чаши спортивного плавательного бассейна необходимо принимать исходя из конечной цели и назначения бассейна (тренировочный или соревновательный, для соревнований 1, 2 или 3 уровня).</w:t>
      </w:r>
    </w:p>
    <w:p w:rsidR="004439DA" w:rsidRDefault="00E23899">
      <w:pPr>
        <w:pStyle w:val="pj"/>
      </w:pPr>
      <w:r>
        <w:t>6.4.6 При выборе размеров чаши бассейна рекомендуется применять универсальные чаши для нескольких водных видов спорта.</w:t>
      </w:r>
    </w:p>
    <w:p w:rsidR="004439DA" w:rsidRDefault="00E23899">
      <w:pPr>
        <w:pStyle w:val="pj"/>
      </w:pPr>
      <w:r>
        <w:t>6.4.7 Размеры чаш спортивных плавательных бассейнов для тренировок рекомендуется принимать:</w:t>
      </w:r>
    </w:p>
    <w:p w:rsidR="004439DA" w:rsidRDefault="00E23899">
      <w:pPr>
        <w:pStyle w:val="pj"/>
      </w:pPr>
      <w:r>
        <w:t>- для короткой дистанции - длина 25 м или 33,33 м, ширина - зависит от назначения и вида спорта;</w:t>
      </w:r>
    </w:p>
    <w:p w:rsidR="004439DA" w:rsidRDefault="00E23899">
      <w:pPr>
        <w:pStyle w:val="pj"/>
      </w:pPr>
      <w:r>
        <w:t>- для длинной дистанции - длина 50 м, ширина - из расчета минимального количества плавательных дорожек.</w:t>
      </w:r>
    </w:p>
    <w:p w:rsidR="004439DA" w:rsidRDefault="00E23899">
      <w:pPr>
        <w:pStyle w:val="pj"/>
      </w:pPr>
      <w:r>
        <w:t>6.4.8 Минимальное количество плавательных дорожек в спортивных плавательных бассейнах необходимо принимать не менее 6.</w:t>
      </w:r>
    </w:p>
    <w:p w:rsidR="004439DA" w:rsidRDefault="00E23899">
      <w:pPr>
        <w:pStyle w:val="pj"/>
      </w:pPr>
      <w:r>
        <w:t>6.4.9 Ширину плавательной дорожки необходимо принимать 2,5 м.</w:t>
      </w:r>
    </w:p>
    <w:p w:rsidR="004439DA" w:rsidRDefault="00E23899">
      <w:pPr>
        <w:pStyle w:val="pj"/>
      </w:pPr>
      <w:r>
        <w:t xml:space="preserve">6.4.10 </w:t>
      </w:r>
      <w:proofErr w:type="gramStart"/>
      <w:r>
        <w:t>В</w:t>
      </w:r>
      <w:proofErr w:type="gramEnd"/>
      <w:r>
        <w:t xml:space="preserve"> плавательных бассейнах для тренировок, последние 6 м дорожки должны быть без изменения глубины.</w:t>
      </w:r>
    </w:p>
    <w:p w:rsidR="004439DA" w:rsidRDefault="00E23899">
      <w:pPr>
        <w:pStyle w:val="pj"/>
      </w:pPr>
      <w:r>
        <w:t>6.4.11 Площадь зала с чашей бассейна необходимо принимать исходя из габаритов чаши бассейна, обходных дорожек, а также пространства для трибун, мест для тренеров, спортсменов и прессы и др.</w:t>
      </w:r>
    </w:p>
    <w:p w:rsidR="004439DA" w:rsidRDefault="00E23899">
      <w:pPr>
        <w:pStyle w:val="pj"/>
      </w:pPr>
      <w:r>
        <w:t>6.4.12 При проектировании спортивных плавательных бассейнов, кроме требований, установленных действующими нормативами РК, необходимо учитывать требования и регламенты спортивных федераций и организаций по водным видам спорта, как технологические требования и должны быть отражены в задании на проектирование.</w:t>
      </w:r>
    </w:p>
    <w:p w:rsidR="004439DA" w:rsidRDefault="00E23899">
      <w:pPr>
        <w:pStyle w:val="pj"/>
      </w:pPr>
      <w:bookmarkStart w:id="14" w:name="SUB60500"/>
      <w:bookmarkEnd w:id="14"/>
      <w:r>
        <w:rPr>
          <w:b/>
          <w:bCs/>
        </w:rPr>
        <w:t>6.5</w:t>
      </w:r>
      <w:r>
        <w:t xml:space="preserve"> </w:t>
      </w:r>
      <w:r>
        <w:rPr>
          <w:b/>
          <w:bCs/>
        </w:rPr>
        <w:t>Бассейны для спортивного плавания</w:t>
      </w:r>
    </w:p>
    <w:p w:rsidR="004439DA" w:rsidRDefault="00E23899">
      <w:pPr>
        <w:pStyle w:val="pj"/>
      </w:pPr>
      <w:r>
        <w:t>6.5.1 Спортивное плавание (англ. swimming) - олимпийский водный вид спорта, который заключается в преодолении различных дистанций вплавь и за наименьшее время.</w:t>
      </w:r>
    </w:p>
    <w:p w:rsidR="004439DA" w:rsidRDefault="00E23899">
      <w:pPr>
        <w:pStyle w:val="pj"/>
      </w:pPr>
      <w:r>
        <w:lastRenderedPageBreak/>
        <w:t>6.5.2 Высота залов с чашами бассейнов для спортивного плавания от поверхности обходной дорожки до низа выступающих конструкций без мест для зрителей должна быть:</w:t>
      </w:r>
    </w:p>
    <w:p w:rsidR="004439DA" w:rsidRDefault="00E23899">
      <w:pPr>
        <w:pStyle w:val="pj"/>
      </w:pPr>
      <w:r>
        <w:t>- при длине чаши бассейна 50 м - не менее 6 м;</w:t>
      </w:r>
    </w:p>
    <w:p w:rsidR="004439DA" w:rsidRDefault="00E23899">
      <w:pPr>
        <w:pStyle w:val="pj"/>
      </w:pPr>
      <w:r>
        <w:t>- при длине чаши бассейна 25 м - не менее 5,4 м.</w:t>
      </w:r>
    </w:p>
    <w:p w:rsidR="004439DA" w:rsidRDefault="00E23899">
      <w:pPr>
        <w:pStyle w:val="pj"/>
      </w:pPr>
      <w:r>
        <w:t>6.5.3 Размеры чаш бассейнов для спортивного плавания должны быть:</w:t>
      </w:r>
    </w:p>
    <w:p w:rsidR="004439DA" w:rsidRDefault="00E23899">
      <w:pPr>
        <w:pStyle w:val="pj"/>
      </w:pPr>
      <w:r>
        <w:t>- длинной дистанции для соревнований по олимпийской программе - 50 м в длину и 25 м в ширину (для 10 плавательных дорожек шириной 2,5 м);</w:t>
      </w:r>
    </w:p>
    <w:p w:rsidR="004439DA" w:rsidRDefault="00E23899">
      <w:pPr>
        <w:pStyle w:val="pj"/>
      </w:pPr>
      <w:r>
        <w:t>- длинной дистанции для международных соревнований - 50 м в длину и 25 м в ширину (для 8 плавательных дорожек шириной 2,5 м и 2 плавательных дорожек 2,4 м);</w:t>
      </w:r>
    </w:p>
    <w:p w:rsidR="004439DA" w:rsidRDefault="00E23899">
      <w:pPr>
        <w:pStyle w:val="pj"/>
      </w:pPr>
      <w:r>
        <w:t>- для межрегиональных соревнований - 25 м или 33,33 м в длину и шириной для 8 плавательных дорожек шириной 2,5 м.</w:t>
      </w:r>
    </w:p>
    <w:p w:rsidR="004439DA" w:rsidRDefault="00E23899">
      <w:pPr>
        <w:pStyle w:val="pj"/>
      </w:pPr>
      <w:r>
        <w:t>6.5.4 Отклонение в длине чаши бассейна допускается только в сторону увеличения в пределах:</w:t>
      </w:r>
    </w:p>
    <w:p w:rsidR="004439DA" w:rsidRDefault="00E23899">
      <w:pPr>
        <w:pStyle w:val="pj"/>
      </w:pPr>
      <w:r>
        <w:t>- до 0,03 м при длине 50 м;</w:t>
      </w:r>
    </w:p>
    <w:p w:rsidR="004439DA" w:rsidRDefault="00E23899">
      <w:pPr>
        <w:pStyle w:val="pj"/>
      </w:pPr>
      <w:r>
        <w:t>- до 0,02 м при длине 33,33 м;</w:t>
      </w:r>
    </w:p>
    <w:p w:rsidR="004439DA" w:rsidRDefault="00E23899">
      <w:pPr>
        <w:pStyle w:val="pj"/>
      </w:pPr>
      <w:r>
        <w:t>- до 0,015 м при длине 25 м.</w:t>
      </w:r>
    </w:p>
    <w:p w:rsidR="004439DA" w:rsidRDefault="00E23899">
      <w:pPr>
        <w:pStyle w:val="pj"/>
      </w:pPr>
      <w:r>
        <w:t>6.5.5 Глубину спортивного плавательного бассейна необходимо принимать не менее 2,0 м.</w:t>
      </w:r>
    </w:p>
    <w:p w:rsidR="004439DA" w:rsidRDefault="00E23899">
      <w:pPr>
        <w:pStyle w:val="pj"/>
      </w:pPr>
      <w:r>
        <w:t>6.5.6 Количество плавательных дорожек для одновременного старта в бассейнах для спортивного плавания необходимо принимать в зависимости от уровня соревнований и требований федерации по виду спорта или в соответствии с заданием на проектирование.</w:t>
      </w:r>
    </w:p>
    <w:p w:rsidR="004439DA" w:rsidRDefault="00E23899">
      <w:pPr>
        <w:pStyle w:val="pj"/>
      </w:pPr>
      <w:r>
        <w:t>6.5.7 Максимальное количество плавательных дорожек для одновременного старта в спортивных бассейнах для межрегиональных соревнований необходимо принимать не менее 6 и не более 10.</w:t>
      </w:r>
    </w:p>
    <w:p w:rsidR="004439DA" w:rsidRDefault="00E23899">
      <w:pPr>
        <w:pStyle w:val="pj"/>
      </w:pPr>
      <w:r>
        <w:t>6.5.8 Расстояние между осями плавательных дорожек должно быть не более 2,5 м.</w:t>
      </w:r>
    </w:p>
    <w:p w:rsidR="004439DA" w:rsidRDefault="00E23899">
      <w:pPr>
        <w:pStyle w:val="pj"/>
      </w:pPr>
      <w:r>
        <w:t>6.5.9 Расстояние за крайними плавательными дорожками до стенок чаши бассейна необходимо предусматривать свободные полосы воды шириной по 0,5 м, или по 2,5 м в случаях проведения олимпийских игр или чемпионатов мира.</w:t>
      </w:r>
    </w:p>
    <w:p w:rsidR="004439DA" w:rsidRDefault="00E23899">
      <w:pPr>
        <w:pStyle w:val="pj"/>
      </w:pPr>
      <w:r>
        <w:t>6.5.10 Указатели поворота должны быть установлены на закрепленных стойках, расположенных в 5 м от каждой лицевой стенки чаши бассейна.</w:t>
      </w:r>
    </w:p>
    <w:p w:rsidR="004439DA" w:rsidRDefault="00E23899">
      <w:pPr>
        <w:pStyle w:val="pj"/>
      </w:pPr>
      <w:r>
        <w:t>6.5.11 Веревки с флажками должны быть установлены поперек чаши бассейна на высоте от 1,8 до 2,5 м от поверхности воды.</w:t>
      </w:r>
    </w:p>
    <w:p w:rsidR="004439DA" w:rsidRDefault="00E23899">
      <w:pPr>
        <w:pStyle w:val="pj"/>
      </w:pPr>
      <w:r>
        <w:t>6.5.12 Отметки должны быть нанесены на боковые стенки чаши бассейна на расстоянии 15 м от каждой торцевой стенки и, по возможности, на каждом разделителе плавательных дорожек.</w:t>
      </w:r>
    </w:p>
    <w:p w:rsidR="004439DA" w:rsidRDefault="00E23899">
      <w:pPr>
        <w:pStyle w:val="pj"/>
      </w:pPr>
      <w:r>
        <w:t>6.5.13 Схема размещения отметок, гнезд и креплений, а также разметка осей плавательных дорожек показана на рисунке 4.</w:t>
      </w:r>
    </w:p>
    <w:p w:rsidR="004439DA" w:rsidRDefault="00E23899">
      <w:pPr>
        <w:pStyle w:val="pj"/>
      </w:pPr>
      <w:r>
        <w:t>6.5.14 Веревка фальстарта должна быть подвешена поперек чаши бассейна на высоте не менее 1,2 м над уровнем воды на стойках, закрепленных в 15 м от старта.</w:t>
      </w:r>
    </w:p>
    <w:p w:rsidR="004439DA" w:rsidRDefault="00E23899">
      <w:pPr>
        <w:pStyle w:val="pj"/>
      </w:pPr>
      <w:r>
        <w:t>6.5.15 Веревка фальстарта должна прикрепляться к стойкам с помощью механизма быстрого высвобождения и при сбрасывании веревка перекрывать все плавательные дорожки.</w:t>
      </w:r>
    </w:p>
    <w:p w:rsidR="004439DA" w:rsidRDefault="00E23899">
      <w:pPr>
        <w:pStyle w:val="pj"/>
      </w:pPr>
      <w:r>
        <w:t>6.5.16 Разметка осей плавательных дорожек должна быть темного контрастного цвета и наноситься на дно чаши бассейна по центру каждой дорожки.</w:t>
      </w:r>
    </w:p>
    <w:p w:rsidR="004439DA" w:rsidRDefault="00E23899">
      <w:pPr>
        <w:pStyle w:val="pj"/>
      </w:pPr>
      <w:r>
        <w:t>6.5.17 Расстояние между разметкой осей плавательных дорожек необходимо принимать:</w:t>
      </w:r>
    </w:p>
    <w:p w:rsidR="004439DA" w:rsidRDefault="00E23899">
      <w:pPr>
        <w:pStyle w:val="pj"/>
      </w:pPr>
      <w:r>
        <w:t>- ширина 0,2-0,3 м, длина 46,0 м при 50-метровых чашах бассейнов;</w:t>
      </w:r>
    </w:p>
    <w:p w:rsidR="004439DA" w:rsidRDefault="00E23899">
      <w:pPr>
        <w:pStyle w:val="pj"/>
      </w:pPr>
      <w:r>
        <w:t>- ширина 0,2-0,3 м, длина 21,0 м в 25-метровых чашах бассейнов.</w:t>
      </w:r>
    </w:p>
    <w:p w:rsidR="004439DA" w:rsidRDefault="00E23899">
      <w:pPr>
        <w:pStyle w:val="pj"/>
      </w:pPr>
      <w:r>
        <w:t> </w:t>
      </w:r>
    </w:p>
    <w:p w:rsidR="004439DA" w:rsidRDefault="00E23899">
      <w:pPr>
        <w:pStyle w:val="pc"/>
      </w:pPr>
      <w:r>
        <w:rPr>
          <w:noProof/>
        </w:rPr>
        <w:lastRenderedPageBreak/>
        <w:drawing>
          <wp:inline distT="0" distB="0" distL="0" distR="0">
            <wp:extent cx="5953125" cy="3590925"/>
            <wp:effectExtent l="0" t="0" r="9525" b="9525"/>
            <wp:docPr id="4" name="Рисунок 4" descr="https://prod-prg-document-store-api.azurewebsites.net/api/DocumentObject/GetImageAsync?ImageId=4322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d-prg-document-store-api.azurewebsites.net/api/DocumentObject/GetImageAsync?ImageId=43221269"/>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5953125" cy="3590925"/>
                    </a:xfrm>
                    <a:prstGeom prst="rect">
                      <a:avLst/>
                    </a:prstGeom>
                    <a:noFill/>
                    <a:ln>
                      <a:noFill/>
                    </a:ln>
                  </pic:spPr>
                </pic:pic>
              </a:graphicData>
            </a:graphic>
          </wp:inline>
        </w:drawing>
      </w:r>
    </w:p>
    <w:p w:rsidR="004439DA" w:rsidRDefault="00E23899">
      <w:pPr>
        <w:pStyle w:val="pj"/>
      </w:pPr>
      <w:r>
        <w:t> </w:t>
      </w:r>
    </w:p>
    <w:p w:rsidR="004439DA" w:rsidRDefault="00E23899">
      <w:pPr>
        <w:pStyle w:val="pc"/>
      </w:pPr>
      <w:r>
        <w:t>А - ниша с крюком для навески поплавков; 1 - гнездо под стойку для шнура повторного старта;</w:t>
      </w:r>
    </w:p>
    <w:p w:rsidR="004439DA" w:rsidRDefault="00E23899">
      <w:pPr>
        <w:pStyle w:val="pc"/>
      </w:pPr>
      <w:r>
        <w:t>2 - гнездо под стойку для шнура с сигнальными флажками; 3 - крюк для крепления разделительных</w:t>
      </w:r>
    </w:p>
    <w:p w:rsidR="004439DA" w:rsidRDefault="00E23899">
      <w:pPr>
        <w:pStyle w:val="pc"/>
      </w:pPr>
      <w:r>
        <w:t>поплавков для разметки плавных дорожек; 4 - разметка осей плавательных дорожек на торцевых стенках;</w:t>
      </w:r>
    </w:p>
    <w:p w:rsidR="004439DA" w:rsidRDefault="00E23899">
      <w:pPr>
        <w:pStyle w:val="pc"/>
      </w:pPr>
      <w:r>
        <w:t>5 - разметка осей дорожек на дне чаши бассейна; 6 - уровень воды</w:t>
      </w:r>
    </w:p>
    <w:p w:rsidR="004439DA" w:rsidRDefault="00E23899">
      <w:pPr>
        <w:pStyle w:val="pc"/>
      </w:pPr>
      <w:r>
        <w:t> </w:t>
      </w:r>
    </w:p>
    <w:p w:rsidR="004439DA" w:rsidRDefault="00E23899">
      <w:pPr>
        <w:pStyle w:val="pc"/>
      </w:pPr>
      <w:r>
        <w:rPr>
          <w:b/>
          <w:bCs/>
        </w:rPr>
        <w:t>Рисунок 4 - Схема размещения отметок, гнезд, креплений, разметки осей дорожек</w:t>
      </w:r>
    </w:p>
    <w:p w:rsidR="004439DA" w:rsidRDefault="00E23899">
      <w:pPr>
        <w:pStyle w:val="pj"/>
      </w:pPr>
      <w:r>
        <w:t> </w:t>
      </w:r>
    </w:p>
    <w:p w:rsidR="004439DA" w:rsidRDefault="00E23899">
      <w:pPr>
        <w:pStyle w:val="pj"/>
      </w:pPr>
      <w:r>
        <w:t>6.5.18 Каждая линия разметки осей плавательных дорожек должна заканчиваться за 2 м до торцевой стенки чаши бассейна четкой поперечной линией длиной 1 м и той же шириной, что и продольная линия.</w:t>
      </w:r>
    </w:p>
    <w:p w:rsidR="004439DA" w:rsidRDefault="00E23899">
      <w:pPr>
        <w:pStyle w:val="pj"/>
      </w:pPr>
      <w:r>
        <w:t>6.5.19 Вертикальные и горизонтальные поручни необходимо устанавливать на торцевой стенке чаши бассейна на высоте от 0,3 до 0,6 м над поверхностью воды как в горизонтальной, так и в вертикальной плоскости для старта, при плавании на спине.</w:t>
      </w:r>
    </w:p>
    <w:p w:rsidR="004439DA" w:rsidRDefault="00E23899">
      <w:pPr>
        <w:pStyle w:val="pj"/>
      </w:pPr>
      <w:r>
        <w:t>6.5.20 Чаша бассейна для спортивного плавания для международных и республиканских спортивных мероприятий должна быть оборудована системой фиксирования фальстарта.</w:t>
      </w:r>
    </w:p>
    <w:p w:rsidR="004439DA" w:rsidRDefault="00E23899">
      <w:pPr>
        <w:pStyle w:val="pj"/>
      </w:pPr>
      <w:r>
        <w:t>6.5.21 Линии разметки осей плавательных дорожек, мишени той же ширины, что и вдоль дорожек должны быть нанесены на торцевые стенки чаши бассейна.</w:t>
      </w:r>
    </w:p>
    <w:p w:rsidR="004439DA" w:rsidRDefault="00E23899">
      <w:pPr>
        <w:pStyle w:val="pj"/>
      </w:pPr>
      <w:r>
        <w:t>6.5.22 Линии разметки осей плавательных дорожек необходимо наносить от бордюра до дна чаши бассейна.</w:t>
      </w:r>
    </w:p>
    <w:p w:rsidR="004439DA" w:rsidRDefault="00E23899">
      <w:pPr>
        <w:pStyle w:val="pj"/>
      </w:pPr>
      <w:r>
        <w:t>6.5.23 Поперечная линия разметки длиной 0,5 м наносится на глубине 0,3 м от поверхности воды, считая от центра поперечной линии.</w:t>
      </w:r>
    </w:p>
    <w:p w:rsidR="004439DA" w:rsidRDefault="00E23899">
      <w:pPr>
        <w:pStyle w:val="pj"/>
      </w:pPr>
      <w:r>
        <w:t>6.5.24 Чаши бассейна для спортивного плавания рекомендуется обеспечивать сенсорными панелями автоматически действующего оборудования на стартовой торцевой стенке и на поворотном торце.</w:t>
      </w:r>
    </w:p>
    <w:p w:rsidR="004439DA" w:rsidRDefault="00E23899">
      <w:pPr>
        <w:pStyle w:val="pj"/>
      </w:pPr>
      <w:r>
        <w:lastRenderedPageBreak/>
        <w:t>6.5.25 Передвижная плавучая перегородка или передвижной стартовый блок предназначены для одновременного проведения различных видов деятельности внутри одной чаши бассейна и используются в качестве торцевой стенки чаши бассейна.</w:t>
      </w:r>
    </w:p>
    <w:p w:rsidR="004439DA" w:rsidRDefault="00E23899">
      <w:pPr>
        <w:pStyle w:val="pj"/>
      </w:pPr>
      <w:r>
        <w:t>6.5.26 Передвижная плавучая перегородка должна быть на всю ширину чаши бассейна.</w:t>
      </w:r>
    </w:p>
    <w:p w:rsidR="004439DA" w:rsidRDefault="00E23899">
      <w:pPr>
        <w:pStyle w:val="pj"/>
      </w:pPr>
      <w:r>
        <w:t>6.5.27 Сенсорные панели могут устанавливаться на передвижном стартовом блоке не глубже чем 0,8 м ниже уровня воды и не выше 0,3 м над уровнем воды.</w:t>
      </w:r>
    </w:p>
    <w:p w:rsidR="004439DA" w:rsidRDefault="00E23899">
      <w:pPr>
        <w:pStyle w:val="pj"/>
      </w:pPr>
      <w:bookmarkStart w:id="15" w:name="SUB60600"/>
      <w:bookmarkEnd w:id="15"/>
      <w:r>
        <w:rPr>
          <w:b/>
          <w:bCs/>
        </w:rPr>
        <w:t>6.6</w:t>
      </w:r>
      <w:r>
        <w:t xml:space="preserve"> </w:t>
      </w:r>
      <w:r>
        <w:rPr>
          <w:b/>
          <w:bCs/>
        </w:rPr>
        <w:t>Бассейны для артистического плавания</w:t>
      </w:r>
    </w:p>
    <w:p w:rsidR="004439DA" w:rsidRDefault="00E23899">
      <w:pPr>
        <w:pStyle w:val="pj"/>
      </w:pPr>
      <w:r>
        <w:t>6.6.1 Артистическое плавание (англ. artistic swimming) относится к Олимпийскому виду спорта, суть которого заключается в выполнении в воде различных фигур и движений под музыку.</w:t>
      </w:r>
    </w:p>
    <w:p w:rsidR="004439DA" w:rsidRDefault="00E23899">
      <w:pPr>
        <w:pStyle w:val="pj"/>
      </w:pPr>
      <w:r>
        <w:t>6.6.2 Тренировочная зона для артистического плавания должна быть не менее 12 м × 25 м, внутри которой часть 12 м × 12 м должна иметь глубину не менее 3,0 м и не менее 2,0 м в остальной части.</w:t>
      </w:r>
    </w:p>
    <w:p w:rsidR="004439DA" w:rsidRDefault="00E23899">
      <w:pPr>
        <w:pStyle w:val="pj"/>
      </w:pPr>
      <w:r>
        <w:t>6.6.3 При глубине бассейна для артистического плавания более 2,0 м, глубина у стенки чаши бассейна допускается 2,0 м, а затем опускается до общей глубины на расстоянии не более 1,2 м от стенки чаши бассейна.</w:t>
      </w:r>
    </w:p>
    <w:p w:rsidR="004439DA" w:rsidRDefault="00E23899">
      <w:pPr>
        <w:pStyle w:val="pj"/>
      </w:pPr>
      <w:r>
        <w:t>6.6.4 Зона для соревнований по артистическому плаванию на олимпийских играх должна быть не менее 30 м × 20 м и глубиной не менее 3,0 м.</w:t>
      </w:r>
    </w:p>
    <w:p w:rsidR="004439DA" w:rsidRDefault="00E23899">
      <w:pPr>
        <w:pStyle w:val="pj"/>
      </w:pPr>
      <w:r>
        <w:t>6.6.5 Стартовую площадку для спортсменов рекомендуется устраивать около чаши бассейна для артистического плавания высотой 0,7 м, но не менее 0,5 м при проведении соревнований.</w:t>
      </w:r>
    </w:p>
    <w:p w:rsidR="004439DA" w:rsidRDefault="00E23899">
      <w:pPr>
        <w:pStyle w:val="pj"/>
      </w:pPr>
      <w:r>
        <w:t>6.6.6 Размеры зоны, а также площадок для соревнований по артистическому плаванию на олимпийских играх, приведены на рисунке 5.</w:t>
      </w:r>
    </w:p>
    <w:p w:rsidR="004439DA" w:rsidRDefault="00E23899">
      <w:pPr>
        <w:pStyle w:val="pj"/>
      </w:pPr>
      <w:r>
        <w:t> </w:t>
      </w:r>
    </w:p>
    <w:p w:rsidR="004439DA" w:rsidRDefault="00E23899">
      <w:pPr>
        <w:pStyle w:val="pc"/>
      </w:pPr>
      <w:r>
        <w:rPr>
          <w:noProof/>
        </w:rPr>
        <w:lastRenderedPageBreak/>
        <w:drawing>
          <wp:inline distT="0" distB="0" distL="0" distR="0">
            <wp:extent cx="5762625" cy="4743450"/>
            <wp:effectExtent l="0" t="0" r="9525" b="0"/>
            <wp:docPr id="5" name="Рисунок 5" descr="https://prod-prg-document-store-api.azurewebsites.net/api/DocumentObject/GetImageAsync?ImageId=4322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d-prg-document-store-api.azurewebsites.net/api/DocumentObject/GetImageAsync?ImageId=43221270"/>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5762625" cy="4743450"/>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5 - Размеры зоны и площадок для соревнований по артистическому плаванию</w:t>
      </w:r>
    </w:p>
    <w:p w:rsidR="004439DA" w:rsidRDefault="00E23899">
      <w:pPr>
        <w:pStyle w:val="pc"/>
      </w:pPr>
      <w:r>
        <w:t> </w:t>
      </w:r>
    </w:p>
    <w:p w:rsidR="004439DA" w:rsidRDefault="00E23899">
      <w:pPr>
        <w:pStyle w:val="pj"/>
      </w:pPr>
      <w:r>
        <w:t>6.6.7 Площадку для судей рекомендуется устраивать на расстоянии не более 2 м от чаши бассейна и высотой не менее 0,6 м.</w:t>
      </w:r>
    </w:p>
    <w:p w:rsidR="004439DA" w:rsidRDefault="00E23899">
      <w:pPr>
        <w:pStyle w:val="pj"/>
      </w:pPr>
      <w:r>
        <w:t xml:space="preserve">6.6.8 </w:t>
      </w:r>
      <w:proofErr w:type="gramStart"/>
      <w:r>
        <w:t>В</w:t>
      </w:r>
      <w:proofErr w:type="gramEnd"/>
      <w:r>
        <w:t xml:space="preserve"> чашах бассейнов для артистического плавания для соревнований, а также тренировок рекомендуется установка подводного освещения и систем звукового и судейского оповещения.</w:t>
      </w:r>
    </w:p>
    <w:p w:rsidR="004439DA" w:rsidRDefault="00E23899">
      <w:pPr>
        <w:pStyle w:val="pj"/>
      </w:pPr>
      <w:r>
        <w:t>6.6.9 Требования, параметры чаши бассейна и оборудования бассейнов для занятий синхронным плаванием уточняет регулирующая организация и должны быть отражены в задании на проектирование.</w:t>
      </w:r>
    </w:p>
    <w:p w:rsidR="004439DA" w:rsidRDefault="00E23899">
      <w:pPr>
        <w:pStyle w:val="pj"/>
      </w:pPr>
      <w:bookmarkStart w:id="16" w:name="SUB60700"/>
      <w:bookmarkEnd w:id="16"/>
      <w:r>
        <w:rPr>
          <w:b/>
          <w:bCs/>
        </w:rPr>
        <w:t>6.7</w:t>
      </w:r>
      <w:r>
        <w:t xml:space="preserve"> </w:t>
      </w:r>
      <w:r>
        <w:rPr>
          <w:b/>
          <w:bCs/>
        </w:rPr>
        <w:t>Бассейны для водного поло</w:t>
      </w:r>
    </w:p>
    <w:p w:rsidR="004439DA" w:rsidRDefault="00E23899">
      <w:pPr>
        <w:pStyle w:val="pj"/>
      </w:pPr>
      <w:r>
        <w:t>6.7.1 Водное поло (англ. Water polo) - командный водный Олимпийский вид спорта. Игра может проходить как в естественных водоёмах, так и в плавательных бассейнах.</w:t>
      </w:r>
    </w:p>
    <w:p w:rsidR="004439DA" w:rsidRDefault="00E23899">
      <w:pPr>
        <w:pStyle w:val="pj"/>
      </w:pPr>
      <w:r>
        <w:t>6.7.2 Размеры игрового поля для водного поло по олимпийскому стандарту необходимо принимать:</w:t>
      </w:r>
    </w:p>
    <w:p w:rsidR="004439DA" w:rsidRDefault="00E23899">
      <w:pPr>
        <w:pStyle w:val="pj"/>
      </w:pPr>
      <w:r>
        <w:t>- для мужчин: длиной 30,6 м, шириной 20 м;</w:t>
      </w:r>
    </w:p>
    <w:p w:rsidR="004439DA" w:rsidRDefault="00E23899">
      <w:pPr>
        <w:pStyle w:val="pj"/>
      </w:pPr>
      <w:r>
        <w:t>- для женщин: длиной 25,6 м, шириной 20 м.</w:t>
      </w:r>
    </w:p>
    <w:p w:rsidR="004439DA" w:rsidRDefault="00E23899">
      <w:pPr>
        <w:pStyle w:val="pj"/>
      </w:pPr>
      <w:r>
        <w:t>6.7.3 Глубина чаш бассейнов для водного поло должна быть:</w:t>
      </w:r>
    </w:p>
    <w:p w:rsidR="004439DA" w:rsidRDefault="00E23899">
      <w:pPr>
        <w:pStyle w:val="pj"/>
      </w:pPr>
      <w:r>
        <w:t>- для олимпийских соревнований - не менее 2,0 м;</w:t>
      </w:r>
    </w:p>
    <w:p w:rsidR="004439DA" w:rsidRDefault="00E23899">
      <w:pPr>
        <w:pStyle w:val="pj"/>
      </w:pPr>
      <w:r>
        <w:t>- для соревнований, кроме олимпийских - не менее 1,8 м.</w:t>
      </w:r>
    </w:p>
    <w:p w:rsidR="004439DA" w:rsidRDefault="00E23899">
      <w:pPr>
        <w:pStyle w:val="pj"/>
      </w:pPr>
      <w:r>
        <w:lastRenderedPageBreak/>
        <w:t>6.7.4 Схема игрового поля для водного поло по Олимпийскому стандарту показана на рисунке 6.</w:t>
      </w:r>
    </w:p>
    <w:p w:rsidR="004439DA" w:rsidRDefault="00E23899">
      <w:pPr>
        <w:pStyle w:val="pj"/>
      </w:pPr>
      <w:r>
        <w:t> </w:t>
      </w:r>
    </w:p>
    <w:p w:rsidR="004439DA" w:rsidRDefault="00E23899">
      <w:pPr>
        <w:pStyle w:val="pc"/>
      </w:pPr>
      <w:r>
        <w:rPr>
          <w:noProof/>
        </w:rPr>
        <w:drawing>
          <wp:inline distT="0" distB="0" distL="0" distR="0">
            <wp:extent cx="6067425" cy="4838700"/>
            <wp:effectExtent l="0" t="0" r="9525" b="0"/>
            <wp:docPr id="6" name="Рисунок 6" descr="https://prod-prg-document-store-api.azurewebsites.net/api/DocumentObject/GetImageAsync?ImageId=4322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d-prg-document-store-api.azurewebsites.net/api/DocumentObject/GetImageAsync?ImageId=43221271"/>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6067425" cy="4838700"/>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6 - Схема игрового поля для водного поло по Олимпийскому стандарту</w:t>
      </w:r>
    </w:p>
    <w:p w:rsidR="004439DA" w:rsidRDefault="00E23899">
      <w:pPr>
        <w:pStyle w:val="pj"/>
      </w:pPr>
      <w:r>
        <w:t> </w:t>
      </w:r>
    </w:p>
    <w:p w:rsidR="004439DA" w:rsidRDefault="00E23899">
      <w:pPr>
        <w:pStyle w:val="pj"/>
      </w:pPr>
      <w:r>
        <w:t>6.7.5 Площадки для судей должны быть предусмотрены по обеим сторонам чаши бассейна шириной 1 м и высотой 0,7 м над уровнем воды, при проведении соревнований.</w:t>
      </w:r>
    </w:p>
    <w:p w:rsidR="004439DA" w:rsidRDefault="00E23899">
      <w:pPr>
        <w:pStyle w:val="pj"/>
      </w:pPr>
      <w:r>
        <w:t>6.7.6 Разметка линий ворот, линий на расстоянии 2,0 и 6,0 метров от линии ворот и центр между линиями ворот должна быть нанесена на обеих сторонах игрового поля для водного поло.</w:t>
      </w:r>
    </w:p>
    <w:p w:rsidR="004439DA" w:rsidRDefault="00E23899">
      <w:pPr>
        <w:pStyle w:val="pj"/>
      </w:pPr>
      <w:r>
        <w:t>6.7.7 Разметка чаши бассейна для водного поло должна быть нанесена выше уровня воды и по бортикам чаши бассейна.</w:t>
      </w:r>
    </w:p>
    <w:p w:rsidR="004439DA" w:rsidRDefault="00E23899">
      <w:pPr>
        <w:pStyle w:val="pj"/>
      </w:pPr>
      <w:r>
        <w:t>6.7.8 Высота зала с чашей бассейна для игры в водное поло должна быть не менее 7,0 м.</w:t>
      </w:r>
    </w:p>
    <w:p w:rsidR="004439DA" w:rsidRDefault="00E23899">
      <w:pPr>
        <w:pStyle w:val="pj"/>
      </w:pPr>
      <w:r>
        <w:t>6.7.9 Требования к воротам и цветам разметки для водного поло, а также к маркировке площадок для судей, различаются в зависимости от регулирующей организации и должны быть прописаны в задании на проектирование.</w:t>
      </w:r>
    </w:p>
    <w:p w:rsidR="004439DA" w:rsidRDefault="00E23899">
      <w:pPr>
        <w:pStyle w:val="pj"/>
      </w:pPr>
      <w:bookmarkStart w:id="17" w:name="SUB60800"/>
      <w:bookmarkEnd w:id="17"/>
      <w:r>
        <w:rPr>
          <w:b/>
          <w:bCs/>
        </w:rPr>
        <w:t>6.8 Бассейны для прыжков в воду</w:t>
      </w:r>
    </w:p>
    <w:p w:rsidR="004439DA" w:rsidRDefault="00E23899">
      <w:pPr>
        <w:pStyle w:val="pj"/>
      </w:pPr>
      <w:r>
        <w:t>6.8.1 Прыжки в воду (англ.high diving) - Олимпийский водный вид спорта, прыжок в воду, выполняемый с вышки, либо трамплина.</w:t>
      </w:r>
    </w:p>
    <w:p w:rsidR="004439DA" w:rsidRDefault="00E23899">
      <w:pPr>
        <w:pStyle w:val="pj"/>
      </w:pPr>
      <w:r>
        <w:t>6.8.2 Минимальные размеры чаши бассейна для прыжков в воду необходимо принимать:</w:t>
      </w:r>
    </w:p>
    <w:p w:rsidR="004439DA" w:rsidRDefault="00E23899">
      <w:pPr>
        <w:pStyle w:val="pj"/>
      </w:pPr>
      <w:r>
        <w:lastRenderedPageBreak/>
        <w:t>- длина чаши бассейна - 25 м;</w:t>
      </w:r>
    </w:p>
    <w:p w:rsidR="004439DA" w:rsidRDefault="00E23899">
      <w:pPr>
        <w:pStyle w:val="pj"/>
      </w:pPr>
      <w:r>
        <w:t>- ширина чаши бассейна - 20 м.</w:t>
      </w:r>
    </w:p>
    <w:p w:rsidR="004439DA" w:rsidRDefault="00E23899">
      <w:pPr>
        <w:pStyle w:val="pj"/>
      </w:pPr>
      <w:r>
        <w:t>6.8.3 Системы для прыжков в воду, и требования к ним, разделяют бассейны для прыжков в воду:</w:t>
      </w:r>
    </w:p>
    <w:p w:rsidR="004439DA" w:rsidRDefault="00E23899">
      <w:pPr>
        <w:pStyle w:val="pj"/>
      </w:pPr>
      <w:r>
        <w:t>- тренировочные;</w:t>
      </w:r>
    </w:p>
    <w:p w:rsidR="004439DA" w:rsidRDefault="00E23899">
      <w:pPr>
        <w:pStyle w:val="pj"/>
      </w:pPr>
      <w:r>
        <w:t>- для детей;</w:t>
      </w:r>
    </w:p>
    <w:p w:rsidR="004439DA" w:rsidRDefault="00E23899">
      <w:pPr>
        <w:pStyle w:val="pj"/>
      </w:pPr>
      <w:r>
        <w:t>- для профессионального спорта.</w:t>
      </w:r>
    </w:p>
    <w:p w:rsidR="004439DA" w:rsidRDefault="00E23899">
      <w:pPr>
        <w:pStyle w:val="pj"/>
      </w:pPr>
      <w:r>
        <w:t>6.8.4 Системы для прыжков в воду допускается использовать на открытых водоемах.</w:t>
      </w:r>
    </w:p>
    <w:p w:rsidR="004439DA" w:rsidRDefault="00E23899">
      <w:pPr>
        <w:pStyle w:val="pj"/>
      </w:pPr>
      <w:r>
        <w:t>6.8.5 Системы для прыжков в воду на открытом водоеме необходимо ориентировать на северную или восточную стороны, во избежание ослепляющего действия солнца.</w:t>
      </w:r>
    </w:p>
    <w:p w:rsidR="004439DA" w:rsidRDefault="00E23899">
      <w:pPr>
        <w:pStyle w:val="pj"/>
      </w:pPr>
      <w:r>
        <w:t>6.8.6 Системы для прыжков в воду состоят из:</w:t>
      </w:r>
    </w:p>
    <w:p w:rsidR="004439DA" w:rsidRDefault="00E23899">
      <w:pPr>
        <w:pStyle w:val="pj"/>
      </w:pPr>
      <w:r>
        <w:t>- платформа - неподвижная площадка высотой 1, 3, 5, 7, 5 и 10 м;</w:t>
      </w:r>
    </w:p>
    <w:p w:rsidR="004439DA" w:rsidRDefault="00E23899">
      <w:pPr>
        <w:pStyle w:val="pj"/>
      </w:pPr>
      <w:r>
        <w:t>- трамплин - пружинящая площадка для прыжков в воду высотой 1 и 3 м.</w:t>
      </w:r>
    </w:p>
    <w:p w:rsidR="004439DA" w:rsidRDefault="00E23899">
      <w:pPr>
        <w:pStyle w:val="pj"/>
      </w:pPr>
      <w:r>
        <w:t>6.8.7 Минимальные размеры площадок платформ необходимо принимать согласно Таблице 5.</w:t>
      </w:r>
    </w:p>
    <w:p w:rsidR="004439DA" w:rsidRDefault="00E23899">
      <w:pPr>
        <w:pStyle w:val="pj"/>
      </w:pPr>
      <w:r>
        <w:t>6.8.8 Высоту до площадок для прыжков воду необходимо измерять от уровня воды.</w:t>
      </w:r>
    </w:p>
    <w:p w:rsidR="004439DA" w:rsidRDefault="00E23899">
      <w:pPr>
        <w:pStyle w:val="pj"/>
      </w:pPr>
      <w:r>
        <w:t>6.8.9 Подъём на трамплин или платформу необходимо предусматривать по крутой лестнице, а для крупных соревнований - подъёмники.</w:t>
      </w:r>
    </w:p>
    <w:p w:rsidR="004439DA" w:rsidRDefault="00E23899">
      <w:pPr>
        <w:pStyle w:val="pj"/>
      </w:pPr>
      <w:r>
        <w:t>6.8.10 Все системы для прыжков в воду необходимо располагать по одну сторону чаши бассейна.</w:t>
      </w:r>
    </w:p>
    <w:p w:rsidR="004439DA" w:rsidRDefault="00E23899">
      <w:pPr>
        <w:pStyle w:val="pj"/>
      </w:pPr>
      <w:r>
        <w:t xml:space="preserve">6.8.11 Схема, размеры бассейна для прыжков в воду и расстановка систем для прыжков приведены в </w:t>
      </w:r>
      <w:hyperlink w:anchor="sub0" w:history="1">
        <w:r>
          <w:rPr>
            <w:rStyle w:val="a4"/>
          </w:rPr>
          <w:t>Приложении Б</w:t>
        </w:r>
      </w:hyperlink>
      <w:r>
        <w:t xml:space="preserve"> к настоящему своду правил.</w:t>
      </w:r>
    </w:p>
    <w:p w:rsidR="004439DA" w:rsidRDefault="00E23899">
      <w:pPr>
        <w:pStyle w:val="pj"/>
      </w:pPr>
      <w:r>
        <w:t>6.8.12 Платформы для прыжков в воду должны быть шириной от 0,6 м до 3 м.</w:t>
      </w:r>
    </w:p>
    <w:p w:rsidR="004439DA" w:rsidRDefault="00E23899">
      <w:pPr>
        <w:pStyle w:val="pj"/>
      </w:pPr>
      <w:r>
        <w:t>6.8.13 Платформу для прыжков в воду рекомендуется изготавливать из железобетона или стали, покрытую твердыми породами древесины.</w:t>
      </w:r>
    </w:p>
    <w:p w:rsidR="004439DA" w:rsidRDefault="00E23899">
      <w:pPr>
        <w:pStyle w:val="pj"/>
      </w:pPr>
      <w:r>
        <w:rPr>
          <w:b/>
          <w:bCs/>
        </w:rPr>
        <w:t> </w:t>
      </w:r>
    </w:p>
    <w:p w:rsidR="004439DA" w:rsidRDefault="00E23899">
      <w:pPr>
        <w:pStyle w:val="pc"/>
      </w:pPr>
      <w:r>
        <w:rPr>
          <w:b/>
          <w:bCs/>
        </w:rPr>
        <w:t xml:space="preserve">Таблица 5 </w:t>
      </w:r>
      <w:r>
        <w:t xml:space="preserve">- </w:t>
      </w:r>
      <w:r>
        <w:rPr>
          <w:b/>
          <w:bCs/>
        </w:rPr>
        <w:t>Минимальные размеры площадок платформ</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3044"/>
        <w:gridCol w:w="3237"/>
        <w:gridCol w:w="3054"/>
      </w:tblGrid>
      <w:tr w:rsidR="004439DA">
        <w:tc>
          <w:tcPr>
            <w:tcW w:w="163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Высота площадки, м</w:t>
            </w:r>
          </w:p>
        </w:tc>
        <w:tc>
          <w:tcPr>
            <w:tcW w:w="1734"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Ширина площадки, м</w:t>
            </w:r>
          </w:p>
        </w:tc>
        <w:tc>
          <w:tcPr>
            <w:tcW w:w="1636"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Длина площадки, м</w:t>
            </w:r>
          </w:p>
        </w:tc>
      </w:tr>
      <w:tr w:rsidR="004439DA">
        <w:tc>
          <w:tcPr>
            <w:tcW w:w="163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0,6-1,0</w:t>
            </w:r>
          </w:p>
        </w:tc>
        <w:tc>
          <w:tcPr>
            <w:tcW w:w="173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(2,9)*</w:t>
            </w:r>
          </w:p>
        </w:tc>
        <w:tc>
          <w:tcPr>
            <w:tcW w:w="163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r>
      <w:tr w:rsidR="004439DA">
        <w:tc>
          <w:tcPr>
            <w:tcW w:w="163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2,6-3,0</w:t>
            </w:r>
          </w:p>
        </w:tc>
        <w:tc>
          <w:tcPr>
            <w:tcW w:w="173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(2,0)*</w:t>
            </w:r>
          </w:p>
        </w:tc>
        <w:tc>
          <w:tcPr>
            <w:tcW w:w="163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r>
      <w:tr w:rsidR="004439DA">
        <w:tc>
          <w:tcPr>
            <w:tcW w:w="163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173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2,90</w:t>
            </w:r>
          </w:p>
        </w:tc>
        <w:tc>
          <w:tcPr>
            <w:tcW w:w="163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r>
      <w:tr w:rsidR="004439DA">
        <w:tc>
          <w:tcPr>
            <w:tcW w:w="163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7,50</w:t>
            </w:r>
          </w:p>
        </w:tc>
        <w:tc>
          <w:tcPr>
            <w:tcW w:w="173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2,00</w:t>
            </w:r>
          </w:p>
        </w:tc>
        <w:tc>
          <w:tcPr>
            <w:tcW w:w="163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r>
      <w:tr w:rsidR="004439DA">
        <w:tc>
          <w:tcPr>
            <w:tcW w:w="163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10,00</w:t>
            </w:r>
          </w:p>
        </w:tc>
        <w:tc>
          <w:tcPr>
            <w:tcW w:w="173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c>
          <w:tcPr>
            <w:tcW w:w="163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r>
      <w:tr w:rsidR="004439DA">
        <w:tc>
          <w:tcPr>
            <w:tcW w:w="5000" w:type="pct"/>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 Рекомендуемый размер</w:t>
            </w:r>
          </w:p>
        </w:tc>
      </w:tr>
    </w:tbl>
    <w:p w:rsidR="004439DA" w:rsidRDefault="00E23899">
      <w:pPr>
        <w:pStyle w:val="pj"/>
      </w:pPr>
      <w:r>
        <w:t> </w:t>
      </w:r>
    </w:p>
    <w:p w:rsidR="004439DA" w:rsidRDefault="00E23899">
      <w:pPr>
        <w:pStyle w:val="pj"/>
      </w:pPr>
      <w:r>
        <w:t>6.8.14 Передний край платформ должен выступать за край чаши бассейна не менее:</w:t>
      </w:r>
    </w:p>
    <w:p w:rsidR="004439DA" w:rsidRDefault="00E23899">
      <w:pPr>
        <w:pStyle w:val="pj"/>
      </w:pPr>
      <w:r>
        <w:t>- 10-метровая платформа - на 1,50 м;</w:t>
      </w:r>
    </w:p>
    <w:p w:rsidR="004439DA" w:rsidRDefault="00E23899">
      <w:pPr>
        <w:pStyle w:val="pj"/>
      </w:pPr>
      <w:r>
        <w:t>- 7,5; 5; 2,6 и 3,0-метровые - на 1,25 м;</w:t>
      </w:r>
    </w:p>
    <w:p w:rsidR="004439DA" w:rsidRDefault="00E23899">
      <w:pPr>
        <w:pStyle w:val="pj"/>
      </w:pPr>
      <w:r>
        <w:t>- 0,6 - 1-метровые - на 0,75 м.</w:t>
      </w:r>
    </w:p>
    <w:p w:rsidR="004439DA" w:rsidRDefault="00E23899">
      <w:pPr>
        <w:pStyle w:val="pj"/>
      </w:pPr>
      <w:r>
        <w:t>6.8.15 Если платформа находится непосредственно под другой платформой, верхняя платформа должна выступать минимум на 0,75 м (предпочтительно 1,25 м) за нижнюю платформу.</w:t>
      </w:r>
    </w:p>
    <w:p w:rsidR="004439DA" w:rsidRDefault="00E23899">
      <w:pPr>
        <w:pStyle w:val="pj"/>
      </w:pPr>
      <w:r>
        <w:t>6.8.16 Задняя и боковые стороны каждой платформы должны быть окружены поручнями на расстоянии не более 1 м от края платформы.</w:t>
      </w:r>
    </w:p>
    <w:p w:rsidR="004439DA" w:rsidRDefault="00E23899">
      <w:pPr>
        <w:pStyle w:val="pj"/>
      </w:pPr>
      <w:r>
        <w:t>6.8.17 Минимальная высота ограждения на платформе должна составлять 1 м и как минимум две горизонтальные перекладины.</w:t>
      </w:r>
    </w:p>
    <w:p w:rsidR="004439DA" w:rsidRDefault="00E23899">
      <w:pPr>
        <w:pStyle w:val="pj"/>
      </w:pPr>
      <w:r>
        <w:t>6.8.18 Схемы и размеры ограждения на платформе для прыжков в воду показаны на рисунке 7.</w:t>
      </w:r>
    </w:p>
    <w:p w:rsidR="004439DA" w:rsidRDefault="00E23899">
      <w:pPr>
        <w:pStyle w:val="pj"/>
      </w:pPr>
      <w:r>
        <w:t> </w:t>
      </w:r>
    </w:p>
    <w:p w:rsidR="004439DA" w:rsidRDefault="00E23899">
      <w:pPr>
        <w:pStyle w:val="pc"/>
      </w:pPr>
      <w:r>
        <w:rPr>
          <w:noProof/>
        </w:rPr>
        <w:lastRenderedPageBreak/>
        <w:drawing>
          <wp:inline distT="0" distB="0" distL="0" distR="0">
            <wp:extent cx="5924550" cy="2581275"/>
            <wp:effectExtent l="0" t="0" r="0" b="9525"/>
            <wp:docPr id="7" name="Рисунок 7" descr="https://prod-prg-document-store-api.azurewebsites.net/api/DocumentObject/GetImageAsync?ImageId=4322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d-prg-document-store-api.azurewebsites.net/api/DocumentObject/GetImageAsync?ImageId=43221272"/>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5924550" cy="2581275"/>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7 - Схема и размеры ограждения на платформе для прыжков в воду</w:t>
      </w:r>
    </w:p>
    <w:p w:rsidR="004439DA" w:rsidRDefault="00E23899">
      <w:pPr>
        <w:pStyle w:val="pj"/>
      </w:pPr>
      <w:r>
        <w:t> </w:t>
      </w:r>
    </w:p>
    <w:p w:rsidR="004439DA" w:rsidRDefault="00E23899">
      <w:pPr>
        <w:pStyle w:val="pj"/>
      </w:pPr>
      <w:r>
        <w:t>6.8.19 Поверхность платформы для прыжков в воду должна быть выполнена из противоскользящего материала толщиной не менее 6 мм.</w:t>
      </w:r>
    </w:p>
    <w:p w:rsidR="004439DA" w:rsidRDefault="00E23899">
      <w:pPr>
        <w:pStyle w:val="pj"/>
      </w:pPr>
      <w:r>
        <w:t>6.8.20 Цвет покрытия пола на площадке у чаши бассейна для прыжков в воду не рекомендуется использовать синий.</w:t>
      </w:r>
    </w:p>
    <w:p w:rsidR="004439DA" w:rsidRDefault="00E23899">
      <w:pPr>
        <w:pStyle w:val="pj"/>
      </w:pPr>
      <w:r>
        <w:t>6.8.21 Трамплины рекомендуется изготавливать из сплава дюралюминия, для достижения максимально пружинящих качеств.</w:t>
      </w:r>
    </w:p>
    <w:p w:rsidR="004439DA" w:rsidRDefault="00E23899">
      <w:pPr>
        <w:pStyle w:val="pj"/>
      </w:pPr>
      <w:r>
        <w:t>6.8.22 Ширина трамплина должна быть 0,5 м, длина трамплина - 4,88 м.</w:t>
      </w:r>
    </w:p>
    <w:p w:rsidR="004439DA" w:rsidRDefault="00E23899">
      <w:pPr>
        <w:pStyle w:val="pj"/>
      </w:pPr>
      <w:r>
        <w:t>6.8.23 Передний край трамплина должен отступать от края чаши бассейна на 1,5 м.</w:t>
      </w:r>
    </w:p>
    <w:p w:rsidR="004439DA" w:rsidRDefault="00E23899">
      <w:pPr>
        <w:pStyle w:val="pj"/>
      </w:pPr>
      <w:r>
        <w:t>6.8.24 Высота площадки для судей рекомендуется не менее 2 м над уровнем воды.</w:t>
      </w:r>
    </w:p>
    <w:p w:rsidR="004439DA" w:rsidRDefault="00E23899">
      <w:pPr>
        <w:pStyle w:val="pj"/>
      </w:pPr>
      <w:r>
        <w:t>6.8.25 При бассейнах для прыжков в воду рекомендуется устраивать гидромассажную ванну.</w:t>
      </w:r>
    </w:p>
    <w:p w:rsidR="004439DA" w:rsidRDefault="00E23899">
      <w:pPr>
        <w:pStyle w:val="pj"/>
      </w:pPr>
      <w:r>
        <w:t>6.8.26 Схема размещение площадок для судей, спортсменов, тренеров, а также дополнительного оборудования около чаши бассейна для прыжков в воду приведены на рисунке 8.</w:t>
      </w:r>
    </w:p>
    <w:p w:rsidR="004439DA" w:rsidRDefault="00E23899">
      <w:pPr>
        <w:pStyle w:val="pj"/>
      </w:pPr>
      <w:r>
        <w:t>6.8.27 Все данные должны быть согласованы с регулирующими организациями, для учета актуальных требований времени проектирования и строительства бассейна и отражены в задании на проектирование.</w:t>
      </w:r>
    </w:p>
    <w:p w:rsidR="004439DA" w:rsidRDefault="00E23899">
      <w:pPr>
        <w:pStyle w:val="pj"/>
      </w:pPr>
      <w:r>
        <w:t> </w:t>
      </w:r>
    </w:p>
    <w:p w:rsidR="004439DA" w:rsidRDefault="00E23899">
      <w:pPr>
        <w:pStyle w:val="pc"/>
      </w:pPr>
      <w:r>
        <w:rPr>
          <w:noProof/>
        </w:rPr>
        <w:lastRenderedPageBreak/>
        <w:drawing>
          <wp:inline distT="0" distB="0" distL="0" distR="0">
            <wp:extent cx="5362575" cy="4562475"/>
            <wp:effectExtent l="0" t="0" r="9525" b="9525"/>
            <wp:docPr id="8" name="Рисунок 8" descr="https://prod-prg-document-store-api.azurewebsites.net/api/DocumentObject/GetImageAsync?ImageId=4322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od-prg-document-store-api.azurewebsites.net/api/DocumentObject/GetImageAsync?ImageId=43221273"/>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5362575" cy="4562475"/>
                    </a:xfrm>
                    <a:prstGeom prst="rect">
                      <a:avLst/>
                    </a:prstGeom>
                    <a:noFill/>
                    <a:ln>
                      <a:noFill/>
                    </a:ln>
                  </pic:spPr>
                </pic:pic>
              </a:graphicData>
            </a:graphic>
          </wp:inline>
        </w:drawing>
      </w:r>
    </w:p>
    <w:p w:rsidR="004439DA" w:rsidRDefault="00E23899">
      <w:pPr>
        <w:pStyle w:val="pc"/>
      </w:pPr>
      <w:r>
        <w:t>1 - душевые; 2 - гидромассажная ванна; 3 - площадка для тренеров; 4 - площадка для судей;</w:t>
      </w:r>
    </w:p>
    <w:p w:rsidR="004439DA" w:rsidRDefault="00E23899">
      <w:pPr>
        <w:pStyle w:val="pc"/>
      </w:pPr>
      <w:r>
        <w:t>5 - площадка для спортсменов; 6 - площадка для размещения видео- и фотооборудования</w:t>
      </w:r>
    </w:p>
    <w:p w:rsidR="004439DA" w:rsidRDefault="00E23899">
      <w:pPr>
        <w:pStyle w:val="pc"/>
      </w:pPr>
      <w:r>
        <w:rPr>
          <w:b/>
          <w:bCs/>
        </w:rPr>
        <w:t> </w:t>
      </w:r>
    </w:p>
    <w:p w:rsidR="004439DA" w:rsidRDefault="00E23899">
      <w:pPr>
        <w:pStyle w:val="pc"/>
      </w:pPr>
      <w:r>
        <w:rPr>
          <w:b/>
          <w:bCs/>
        </w:rPr>
        <w:t>Рисунок 8 - Схема размещение площадок и дополнительного оборудования</w:t>
      </w:r>
    </w:p>
    <w:p w:rsidR="004439DA" w:rsidRDefault="00E23899">
      <w:pPr>
        <w:pStyle w:val="pc"/>
      </w:pPr>
      <w:r>
        <w:rPr>
          <w:b/>
          <w:bCs/>
        </w:rPr>
        <w:t>около чаши бассейна для прыжков в воду</w:t>
      </w:r>
    </w:p>
    <w:p w:rsidR="004439DA" w:rsidRDefault="00E23899">
      <w:pPr>
        <w:pStyle w:val="pj"/>
      </w:pPr>
      <w:r>
        <w:t> </w:t>
      </w:r>
    </w:p>
    <w:p w:rsidR="004439DA" w:rsidRDefault="00E23899">
      <w:pPr>
        <w:pStyle w:val="pj"/>
      </w:pPr>
      <w:r>
        <w:t>6.8.28 Бассейны для прыжков в воду для проведения международных или олимпийских соревнований с устройством волнения поверхности воды должны быть в соответствии с регламентами Международных Федераций по водным видам спорта и отражены в задании на проектирование.</w:t>
      </w:r>
    </w:p>
    <w:p w:rsidR="004439DA" w:rsidRDefault="00E23899">
      <w:pPr>
        <w:pStyle w:val="pj"/>
      </w:pPr>
      <w:bookmarkStart w:id="18" w:name="SUB60900"/>
      <w:bookmarkEnd w:id="18"/>
      <w:r>
        <w:rPr>
          <w:b/>
          <w:bCs/>
        </w:rPr>
        <w:t>6.9</w:t>
      </w:r>
      <w:r>
        <w:t xml:space="preserve"> </w:t>
      </w:r>
      <w:r>
        <w:rPr>
          <w:b/>
          <w:bCs/>
        </w:rPr>
        <w:t>Бассейны для подводного плавания</w:t>
      </w:r>
    </w:p>
    <w:p w:rsidR="004439DA" w:rsidRDefault="00E23899">
      <w:pPr>
        <w:pStyle w:val="pj"/>
      </w:pPr>
      <w:r>
        <w:t>6.9.1 Дисциплины подводного спорта бывают:</w:t>
      </w:r>
    </w:p>
    <w:p w:rsidR="004439DA" w:rsidRDefault="00E23899">
      <w:pPr>
        <w:pStyle w:val="pj"/>
      </w:pPr>
      <w:r>
        <w:t>- Акватлон</w:t>
      </w:r>
    </w:p>
    <w:p w:rsidR="004439DA" w:rsidRDefault="00E23899">
      <w:pPr>
        <w:pStyle w:val="pj"/>
      </w:pPr>
      <w:r>
        <w:t>- Апноэ (фридайвинг)</w:t>
      </w:r>
    </w:p>
    <w:p w:rsidR="004439DA" w:rsidRDefault="00E23899">
      <w:pPr>
        <w:pStyle w:val="pj"/>
      </w:pPr>
      <w:r>
        <w:t>- Спортивный дайвинг</w:t>
      </w:r>
    </w:p>
    <w:p w:rsidR="004439DA" w:rsidRDefault="00E23899">
      <w:pPr>
        <w:pStyle w:val="pj"/>
      </w:pPr>
      <w:r>
        <w:t>- Подводное ориентирование</w:t>
      </w:r>
    </w:p>
    <w:p w:rsidR="004439DA" w:rsidRDefault="00E23899">
      <w:pPr>
        <w:pStyle w:val="pj"/>
      </w:pPr>
      <w:r>
        <w:t>- Скоростное плавание</w:t>
      </w:r>
    </w:p>
    <w:p w:rsidR="004439DA" w:rsidRDefault="00E23899">
      <w:pPr>
        <w:pStyle w:val="pj"/>
      </w:pPr>
      <w:r>
        <w:t>- Подводная съемка</w:t>
      </w:r>
    </w:p>
    <w:p w:rsidR="004439DA" w:rsidRDefault="00E23899">
      <w:pPr>
        <w:pStyle w:val="pj"/>
      </w:pPr>
      <w:r>
        <w:t>- Подводное регби</w:t>
      </w:r>
    </w:p>
    <w:p w:rsidR="004439DA" w:rsidRDefault="00E23899">
      <w:pPr>
        <w:pStyle w:val="pj"/>
      </w:pPr>
      <w:r>
        <w:t>- Подводная спортивная стрельба</w:t>
      </w:r>
    </w:p>
    <w:p w:rsidR="004439DA" w:rsidRDefault="00E23899">
      <w:pPr>
        <w:pStyle w:val="pj"/>
      </w:pPr>
      <w:r>
        <w:t>- Подводный хоккей</w:t>
      </w:r>
    </w:p>
    <w:p w:rsidR="004439DA" w:rsidRDefault="00E23899">
      <w:pPr>
        <w:pStyle w:val="pj"/>
      </w:pPr>
      <w:r>
        <w:t>6.9.2 Перечень общих требований к бассейнам для подводных видов спорта рекомендуется принимать по следующим критериям:</w:t>
      </w:r>
    </w:p>
    <w:p w:rsidR="004439DA" w:rsidRDefault="00E23899">
      <w:pPr>
        <w:pStyle w:val="pj"/>
      </w:pPr>
      <w:r>
        <w:lastRenderedPageBreak/>
        <w:t>- глубина воды до 5,5 м при расчетном экспериментальном давлении;</w:t>
      </w:r>
    </w:p>
    <w:p w:rsidR="004439DA" w:rsidRDefault="00E23899">
      <w:pPr>
        <w:pStyle w:val="pj"/>
      </w:pPr>
      <w:r>
        <w:t>- компрессионный зал площадью 15 м</w:t>
      </w:r>
      <w:r>
        <w:rPr>
          <w:vertAlign w:val="superscript"/>
        </w:rPr>
        <w:t>2</w:t>
      </w:r>
      <w:r>
        <w:t>;</w:t>
      </w:r>
    </w:p>
    <w:p w:rsidR="004439DA" w:rsidRDefault="00E23899">
      <w:pPr>
        <w:pStyle w:val="pj"/>
      </w:pPr>
      <w:r>
        <w:t>- клубное помещение;</w:t>
      </w:r>
    </w:p>
    <w:p w:rsidR="004439DA" w:rsidRDefault="00E23899">
      <w:pPr>
        <w:pStyle w:val="pj"/>
      </w:pPr>
      <w:r>
        <w:t>- помещение для хранения снаряжения площадью 15 м</w:t>
      </w:r>
      <w:r>
        <w:rPr>
          <w:vertAlign w:val="superscript"/>
        </w:rPr>
        <w:t>2</w:t>
      </w:r>
      <w:r>
        <w:t xml:space="preserve"> с системой отвода воды;</w:t>
      </w:r>
    </w:p>
    <w:p w:rsidR="004439DA" w:rsidRDefault="00E23899">
      <w:pPr>
        <w:pStyle w:val="pj"/>
      </w:pPr>
      <w:r>
        <w:t>- специальные помещения для работы специалистов, включая комнаты для проведения семинаров;</w:t>
      </w:r>
    </w:p>
    <w:p w:rsidR="004439DA" w:rsidRDefault="00E23899">
      <w:pPr>
        <w:pStyle w:val="pj"/>
      </w:pPr>
      <w:r>
        <w:t>- склад для компрессорного оборудования, показан на рисунке 9;</w:t>
      </w:r>
    </w:p>
    <w:p w:rsidR="004439DA" w:rsidRDefault="00E23899">
      <w:pPr>
        <w:pStyle w:val="pj"/>
      </w:pPr>
      <w:r>
        <w:t>- магазин со снаряжением, отдельные раздевалки и офис;</w:t>
      </w:r>
    </w:p>
    <w:p w:rsidR="004439DA" w:rsidRDefault="00E23899">
      <w:pPr>
        <w:pStyle w:val="pj"/>
      </w:pPr>
      <w:r>
        <w:t>- глубина чаши бассейнов для погружения изменяется от 1,5 до 5 м, при этом имеется зона для прыжков в воду глубиной 7 м;</w:t>
      </w:r>
    </w:p>
    <w:p w:rsidR="004439DA" w:rsidRDefault="00E23899">
      <w:pPr>
        <w:pStyle w:val="pj"/>
      </w:pPr>
      <w:r>
        <w:t>- лестницы для входа/выхода в воду - показано на рисунке 10.</w:t>
      </w:r>
    </w:p>
    <w:p w:rsidR="004439DA" w:rsidRDefault="00E23899">
      <w:pPr>
        <w:pStyle w:val="pj"/>
      </w:pPr>
      <w:r>
        <w:t> </w:t>
      </w:r>
    </w:p>
    <w:p w:rsidR="004439DA" w:rsidRDefault="00E23899">
      <w:pPr>
        <w:pStyle w:val="pc"/>
      </w:pPr>
      <w:r>
        <w:rPr>
          <w:noProof/>
        </w:rPr>
        <w:drawing>
          <wp:inline distT="0" distB="0" distL="0" distR="0">
            <wp:extent cx="3800475" cy="2933700"/>
            <wp:effectExtent l="0" t="0" r="9525" b="0"/>
            <wp:docPr id="9" name="Рисунок 9" descr="https://prod-prg-document-store-api.azurewebsites.net/api/DocumentObject/GetImageAsync?ImageId=4322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od-prg-document-store-api.azurewebsites.net/api/DocumentObject/GetImageAsync?ImageId=43221274"/>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3800475" cy="2933700"/>
                    </a:xfrm>
                    <a:prstGeom prst="rect">
                      <a:avLst/>
                    </a:prstGeom>
                    <a:noFill/>
                    <a:ln>
                      <a:noFill/>
                    </a:ln>
                  </pic:spPr>
                </pic:pic>
              </a:graphicData>
            </a:graphic>
          </wp:inline>
        </w:drawing>
      </w:r>
    </w:p>
    <w:p w:rsidR="004439DA" w:rsidRDefault="00E23899">
      <w:pPr>
        <w:pStyle w:val="pc"/>
      </w:pPr>
      <w:r>
        <w:t>А - план-схема; Б - разрез; 1 - помещение хранения снаряжения;</w:t>
      </w:r>
    </w:p>
    <w:p w:rsidR="004439DA" w:rsidRDefault="00E23899">
      <w:pPr>
        <w:pStyle w:val="pc"/>
      </w:pPr>
      <w:r>
        <w:t>2 - кесонный блок; 3 - зона технического обслуживания;</w:t>
      </w:r>
    </w:p>
    <w:p w:rsidR="004439DA" w:rsidRDefault="00E23899">
      <w:pPr>
        <w:pStyle w:val="pc"/>
      </w:pPr>
      <w:r>
        <w:t>4 - место для зарядки; 5 - элементы снаряжения; 6 - компрессорная.</w:t>
      </w:r>
    </w:p>
    <w:p w:rsidR="004439DA" w:rsidRDefault="00E23899">
      <w:pPr>
        <w:pStyle w:val="pc"/>
      </w:pPr>
      <w:r>
        <w:rPr>
          <w:b/>
          <w:bCs/>
        </w:rPr>
        <w:t> </w:t>
      </w:r>
    </w:p>
    <w:p w:rsidR="004439DA" w:rsidRDefault="00E23899">
      <w:pPr>
        <w:pStyle w:val="pc"/>
      </w:pPr>
      <w:r>
        <w:rPr>
          <w:b/>
          <w:bCs/>
        </w:rPr>
        <w:t>Рисунок 9 - Схема склада для компрессионного оборудования</w:t>
      </w:r>
    </w:p>
    <w:p w:rsidR="004439DA" w:rsidRDefault="00E23899">
      <w:pPr>
        <w:pStyle w:val="pc"/>
      </w:pPr>
      <w:r>
        <w:t> </w:t>
      </w:r>
    </w:p>
    <w:p w:rsidR="004439DA" w:rsidRDefault="00E23899">
      <w:pPr>
        <w:pStyle w:val="pc"/>
      </w:pPr>
      <w:r>
        <w:rPr>
          <w:noProof/>
        </w:rPr>
        <w:drawing>
          <wp:inline distT="0" distB="0" distL="0" distR="0">
            <wp:extent cx="4438650" cy="2752725"/>
            <wp:effectExtent l="0" t="0" r="0" b="9525"/>
            <wp:docPr id="10" name="Рисунок 10" descr="https://prod-prg-document-store-api.azurewebsites.net/api/DocumentObject/GetImageAsync?ImageId=4322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od-prg-document-store-api.azurewebsites.net/api/DocumentObject/GetImageAsync?ImageId=43221275"/>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4438650" cy="2752725"/>
                    </a:xfrm>
                    <a:prstGeom prst="rect">
                      <a:avLst/>
                    </a:prstGeom>
                    <a:noFill/>
                    <a:ln>
                      <a:noFill/>
                    </a:ln>
                  </pic:spPr>
                </pic:pic>
              </a:graphicData>
            </a:graphic>
          </wp:inline>
        </w:drawing>
      </w:r>
    </w:p>
    <w:p w:rsidR="004439DA" w:rsidRDefault="00E23899">
      <w:pPr>
        <w:pStyle w:val="pc"/>
      </w:pPr>
      <w:r>
        <w:rPr>
          <w:b/>
          <w:bCs/>
        </w:rPr>
        <w:lastRenderedPageBreak/>
        <w:t> </w:t>
      </w:r>
    </w:p>
    <w:p w:rsidR="004439DA" w:rsidRDefault="00E23899">
      <w:pPr>
        <w:pStyle w:val="pc"/>
      </w:pPr>
      <w:r>
        <w:rPr>
          <w:b/>
          <w:bCs/>
        </w:rPr>
        <w:t>Рисунок 10 - Схема и размеры лестницы в бассейнах</w:t>
      </w:r>
    </w:p>
    <w:p w:rsidR="004439DA" w:rsidRDefault="00E23899">
      <w:pPr>
        <w:pStyle w:val="pc"/>
      </w:pPr>
      <w:r>
        <w:rPr>
          <w:b/>
          <w:bCs/>
        </w:rPr>
        <w:t>для подводного плавания</w:t>
      </w:r>
    </w:p>
    <w:p w:rsidR="004439DA" w:rsidRDefault="00E23899">
      <w:pPr>
        <w:pStyle w:val="pj"/>
      </w:pPr>
      <w:r>
        <w:rPr>
          <w:b/>
          <w:bCs/>
        </w:rPr>
        <w:t> </w:t>
      </w:r>
    </w:p>
    <w:p w:rsidR="004439DA" w:rsidRDefault="00E23899">
      <w:pPr>
        <w:pStyle w:val="pj"/>
      </w:pPr>
      <w:bookmarkStart w:id="19" w:name="SUB61000"/>
      <w:bookmarkEnd w:id="19"/>
      <w:r>
        <w:rPr>
          <w:b/>
          <w:bCs/>
        </w:rPr>
        <w:t>6.10 Расчет пропускной способности плавательных бассейнов</w:t>
      </w:r>
    </w:p>
    <w:p w:rsidR="004439DA" w:rsidRDefault="00E23899">
      <w:pPr>
        <w:pStyle w:val="pj"/>
      </w:pPr>
      <w:r>
        <w:t>6.10.1 Пропускную способность для одной плавательной дорожки рекомендуется принимать:</w:t>
      </w:r>
    </w:p>
    <w:p w:rsidR="004439DA" w:rsidRDefault="00E23899">
      <w:pPr>
        <w:pStyle w:val="pj"/>
      </w:pPr>
      <w:r>
        <w:t>- длиной 25 м - 8 человек;</w:t>
      </w:r>
    </w:p>
    <w:p w:rsidR="004439DA" w:rsidRDefault="00E23899">
      <w:pPr>
        <w:pStyle w:val="pj"/>
      </w:pPr>
      <w:r>
        <w:t>- длиной 50 м - 12 человек.</w:t>
      </w:r>
    </w:p>
    <w:p w:rsidR="004439DA" w:rsidRDefault="00E23899">
      <w:pPr>
        <w:pStyle w:val="pj"/>
      </w:pPr>
      <w:r>
        <w:t>6.10.2 Общую пропускную способность и количество плавательных дорожек необходимо принимать:</w:t>
      </w:r>
    </w:p>
    <w:p w:rsidR="004439DA" w:rsidRDefault="00E23899">
      <w:pPr>
        <w:pStyle w:val="pj"/>
      </w:pPr>
      <w:r>
        <w:t>- чаша бассейна 50×21 м - на 8 продольных плавательных дорожек шириною по 2,5 м, с общей пропускной способностью 120 человек;</w:t>
      </w:r>
    </w:p>
    <w:p w:rsidR="004439DA" w:rsidRDefault="00E23899">
      <w:pPr>
        <w:pStyle w:val="pj"/>
      </w:pPr>
      <w:r>
        <w:t>- чаша бассейна 25×16 м - на 6 продольных плавательных дорожек шириною по 2,5 м, с общей пропускной способностью 64 человека;</w:t>
      </w:r>
    </w:p>
    <w:p w:rsidR="004439DA" w:rsidRDefault="00E23899">
      <w:pPr>
        <w:pStyle w:val="pj"/>
      </w:pPr>
      <w:r>
        <w:t>- чаша бассейна 25×11 м - на 4 продольных плавательных дорожек шириною по 2,5 м, с общей пропускной способностью 48 человек.</w:t>
      </w:r>
    </w:p>
    <w:p w:rsidR="004439DA" w:rsidRDefault="00E23899">
      <w:pPr>
        <w:pStyle w:val="pj"/>
      </w:pPr>
      <w:r>
        <w:t>6.10.3 Расчет пропускной способности при организации занятий поперек чаше бассейна или на плавательных дорожках уменьшенной ширины для плавательного бассейна 50×25 м необходимо вести на 20 поперечных плавательных дорожек с общей пропускной способностью 160 человек.</w:t>
      </w:r>
    </w:p>
    <w:p w:rsidR="004439DA" w:rsidRDefault="00E23899">
      <w:pPr>
        <w:pStyle w:val="pj"/>
      </w:pPr>
      <w:r>
        <w:t>6.10.4 Пропускная способность учебных бассейнов для детей, не разделяемых на плавательные дорожки, исчисляется исходя из методики занятий, предусматривающей группу в 20 человек.</w:t>
      </w:r>
    </w:p>
    <w:p w:rsidR="004439DA" w:rsidRDefault="00E23899">
      <w:pPr>
        <w:pStyle w:val="pj"/>
      </w:pPr>
      <w:r>
        <w:t>6.10.5 Пропускную способность бассейнов для водного поло на «полномерной» площадке необходимо принимать:</w:t>
      </w:r>
    </w:p>
    <w:p w:rsidR="004439DA" w:rsidRDefault="00E23899">
      <w:pPr>
        <w:pStyle w:val="pj"/>
      </w:pPr>
      <w:r>
        <w:t>- при игровом поле 30×20 м - 26 человек;</w:t>
      </w:r>
    </w:p>
    <w:p w:rsidR="004439DA" w:rsidRDefault="00E23899">
      <w:pPr>
        <w:pStyle w:val="pj"/>
      </w:pPr>
      <w:r>
        <w:t>- при 25-метровых чашах бассейнов - 15 человек.</w:t>
      </w:r>
    </w:p>
    <w:p w:rsidR="004439DA" w:rsidRDefault="00E23899">
      <w:pPr>
        <w:pStyle w:val="pj"/>
      </w:pPr>
      <w:r>
        <w:t>6.10.6 Пропускную способность бассейна для артистического плавания размерами 25×16 м необходимо принимать 12 человек.</w:t>
      </w:r>
    </w:p>
    <w:p w:rsidR="004439DA" w:rsidRDefault="00E23899">
      <w:pPr>
        <w:pStyle w:val="pj"/>
      </w:pPr>
      <w:r>
        <w:t>6.10.7 На каждой платформе и на каждом трамплине могут одновременно заниматься 6 прыгунов, но пропускная способность полного комплекта систем для прыжков в воду, с учетом разновременности прыжков необходимо принимать в 30 человек.</w:t>
      </w:r>
    </w:p>
    <w:p w:rsidR="004439DA" w:rsidRDefault="00E23899">
      <w:pPr>
        <w:pStyle w:val="pj"/>
      </w:pPr>
      <w:bookmarkStart w:id="20" w:name="SUB61100"/>
      <w:bookmarkEnd w:id="20"/>
      <w:r>
        <w:rPr>
          <w:b/>
          <w:bCs/>
        </w:rPr>
        <w:t>6.11</w:t>
      </w:r>
      <w:r>
        <w:t xml:space="preserve"> </w:t>
      </w:r>
      <w:r>
        <w:rPr>
          <w:b/>
          <w:bCs/>
        </w:rPr>
        <w:t>Оборудование плавательных бассейнов</w:t>
      </w:r>
    </w:p>
    <w:p w:rsidR="004439DA" w:rsidRDefault="00E23899">
      <w:pPr>
        <w:pStyle w:val="pj"/>
      </w:pPr>
      <w:bookmarkStart w:id="21" w:name="SUB6110100"/>
      <w:bookmarkEnd w:id="21"/>
      <w:r>
        <w:rPr>
          <w:b/>
          <w:bCs/>
        </w:rPr>
        <w:t>6.11.1 Обходные дорожки</w:t>
      </w:r>
    </w:p>
    <w:p w:rsidR="004439DA" w:rsidRDefault="00E23899">
      <w:pPr>
        <w:pStyle w:val="pj"/>
      </w:pPr>
      <w:r>
        <w:t xml:space="preserve">6.11.1.1 </w:t>
      </w:r>
      <w:proofErr w:type="gramStart"/>
      <w:r>
        <w:t>В</w:t>
      </w:r>
      <w:proofErr w:type="gramEnd"/>
      <w:r>
        <w:t xml:space="preserve"> зоне главного прохода к чаше бассейна рекомендуется устраивать обходную дорожку шириной 3,0 м.</w:t>
      </w:r>
    </w:p>
    <w:p w:rsidR="004439DA" w:rsidRDefault="00E23899">
      <w:pPr>
        <w:pStyle w:val="pj"/>
      </w:pPr>
      <w:r>
        <w:t>6.11.1.2 Поверхность обходной дорожки должна быть нескользкой с уклоном 0,01 - 0,02 в сторону трапов.</w:t>
      </w:r>
    </w:p>
    <w:p w:rsidR="004439DA" w:rsidRDefault="00E23899">
      <w:pPr>
        <w:pStyle w:val="pj"/>
      </w:pPr>
      <w:r>
        <w:t>6.11.1.3 Обходную дорожку в открытых плавательных бассейнах рекомендуется проектировать с подогревом.</w:t>
      </w:r>
    </w:p>
    <w:p w:rsidR="004439DA" w:rsidRDefault="00E23899">
      <w:pPr>
        <w:pStyle w:val="pj"/>
      </w:pPr>
      <w:r>
        <w:t>6.11.1.4 Минимальную ширину обходных дорожек в плавательных бассейнах необходимо принимать в соответствии с таблицей 6.</w:t>
      </w:r>
    </w:p>
    <w:p w:rsidR="004439DA" w:rsidRDefault="00E23899">
      <w:pPr>
        <w:pStyle w:val="pj"/>
      </w:pPr>
      <w:r>
        <w:rPr>
          <w:b/>
          <w:bCs/>
        </w:rPr>
        <w:t> </w:t>
      </w:r>
    </w:p>
    <w:p w:rsidR="004439DA" w:rsidRDefault="00E23899">
      <w:pPr>
        <w:pStyle w:val="pc"/>
      </w:pPr>
      <w:r>
        <w:rPr>
          <w:b/>
          <w:bCs/>
        </w:rPr>
        <w:t>Таблица 6 - Минимальная ширина обходных дорожек</w:t>
      </w:r>
    </w:p>
    <w:p w:rsidR="004439DA" w:rsidRDefault="00E23899">
      <w:pPr>
        <w:pStyle w:val="pc"/>
      </w:pPr>
      <w:r>
        <w:t> </w:t>
      </w:r>
    </w:p>
    <w:tbl>
      <w:tblPr>
        <w:tblW w:w="4985" w:type="pct"/>
        <w:tblCellMar>
          <w:left w:w="0" w:type="dxa"/>
          <w:right w:w="0" w:type="dxa"/>
        </w:tblCellMar>
        <w:tblLook w:val="04A0" w:firstRow="1" w:lastRow="0" w:firstColumn="1" w:lastColumn="0" w:noHBand="0" w:noVBand="1"/>
      </w:tblPr>
      <w:tblGrid>
        <w:gridCol w:w="5231"/>
        <w:gridCol w:w="2129"/>
        <w:gridCol w:w="1947"/>
      </w:tblGrid>
      <w:tr w:rsidR="004439DA">
        <w:tc>
          <w:tcPr>
            <w:tcW w:w="281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Виды обходных дорожек</w:t>
            </w:r>
          </w:p>
        </w:tc>
        <w:tc>
          <w:tcPr>
            <w:tcW w:w="1144"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Продольные, м</w:t>
            </w:r>
          </w:p>
        </w:tc>
        <w:tc>
          <w:tcPr>
            <w:tcW w:w="1046"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Лицевые, м</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В зоне главного прохода к чаше бассейна</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При отсутствии систем для прыжков в воду</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lastRenderedPageBreak/>
              <w:t>При наличии систем для прыжков в воду (за 1-метровым трамплином необходим свободный проход 1,25 м)</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Бассейн для обучения - сторона со ступенями</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Бассейн для обучения - другие стороны</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Дополнительно:</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Скамьи для отдыха</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0,5</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0,5</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Трибуны (хотя бы один ряд на уровне обходной дорожки)</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0,8</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Места для прессы с хорошим обзором старта и финиша (на возвышении) от 5 до 20 мест 0,75×1,2 м каждое; для телевидения 4-6 мест, каждое 1,2×1,5 м (по заданию на проектирование)</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5000" w:type="pct"/>
            <w:gridSpan w:val="3"/>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
            </w:pPr>
            <w:r>
              <w:t xml:space="preserve">Расстояние измеряется от внешней грани стенки ванны бассейна. </w:t>
            </w:r>
          </w:p>
        </w:tc>
      </w:tr>
      <w:tr w:rsidR="004439DA">
        <w:tc>
          <w:tcPr>
            <w:tcW w:w="5000" w:type="pct"/>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Примечание - Обходные дорожки 25-метровых чаш бассейнов в залах длиной 30 м и более допускается уменьшать:</w:t>
            </w:r>
          </w:p>
          <w:p w:rsidR="004439DA" w:rsidRDefault="00E23899">
            <w:pPr>
              <w:pStyle w:val="p"/>
            </w:pPr>
            <w:r>
              <w:t>- до 1 м для лицевых обходных дорожек без стартовых тумбочек;</w:t>
            </w:r>
          </w:p>
          <w:p w:rsidR="004439DA" w:rsidRDefault="00E23899">
            <w:pPr>
              <w:pStyle w:val="p"/>
            </w:pPr>
            <w:r>
              <w:t>- до 2,2 м для лицевых обходных дорожек со стартовыми тумбочками.</w:t>
            </w:r>
          </w:p>
        </w:tc>
      </w:tr>
    </w:tbl>
    <w:p w:rsidR="004439DA" w:rsidRDefault="00E23899">
      <w:pPr>
        <w:pStyle w:val="pj"/>
      </w:pPr>
      <w:r>
        <w:rPr>
          <w:b/>
          <w:bCs/>
        </w:rPr>
        <w:t> </w:t>
      </w:r>
    </w:p>
    <w:p w:rsidR="004439DA" w:rsidRDefault="00E23899">
      <w:pPr>
        <w:pStyle w:val="pj"/>
      </w:pPr>
      <w:bookmarkStart w:id="22" w:name="SUB6110200"/>
      <w:bookmarkEnd w:id="22"/>
      <w:r>
        <w:rPr>
          <w:b/>
          <w:bCs/>
        </w:rPr>
        <w:t>6.11.2 Переливные желоба</w:t>
      </w:r>
    </w:p>
    <w:p w:rsidR="004439DA" w:rsidRDefault="00E23899">
      <w:pPr>
        <w:pStyle w:val="pj"/>
      </w:pPr>
      <w:r>
        <w:t>6.11.2.1 Переливные желоба служат для поддержания постоянного уровня воды, удаления загрязненного верхнего слоя, а также для гашения волн, возникающих при плавании.</w:t>
      </w:r>
    </w:p>
    <w:p w:rsidR="004439DA" w:rsidRDefault="00E23899">
      <w:pPr>
        <w:pStyle w:val="pj"/>
      </w:pPr>
      <w:r>
        <w:t>6.11.2.2 Решетка переливного желоба должна быть заподлицо с поверхностью обходной дорожки.</w:t>
      </w:r>
    </w:p>
    <w:p w:rsidR="004439DA" w:rsidRDefault="00E23899">
      <w:pPr>
        <w:pStyle w:val="pj"/>
      </w:pPr>
      <w:r>
        <w:t>6.11.2.3 Варианты систем переливных желобов показаны на рисунке 11.</w:t>
      </w:r>
    </w:p>
    <w:p w:rsidR="004439DA" w:rsidRDefault="00E23899">
      <w:pPr>
        <w:pStyle w:val="pj"/>
      </w:pPr>
      <w:r>
        <w:t>6.11.2.4 Систему желоба нулевой глубины рекомендуется применять в плавательных бассейнах глубиной до 1 м или в неспециализированных бассейнах для отдыха.</w:t>
      </w:r>
    </w:p>
    <w:p w:rsidR="004439DA" w:rsidRDefault="00E23899">
      <w:pPr>
        <w:pStyle w:val="pj"/>
      </w:pPr>
      <w:r>
        <w:t>6.11.2.5 Поверхностные пеноотделители не рекомендуется применять в спортивных плавательных бассейнах.</w:t>
      </w:r>
    </w:p>
    <w:p w:rsidR="004439DA" w:rsidRDefault="00E23899">
      <w:pPr>
        <w:pStyle w:val="pj"/>
      </w:pPr>
      <w:r>
        <w:t> </w:t>
      </w:r>
    </w:p>
    <w:p w:rsidR="004439DA" w:rsidRDefault="00E23899">
      <w:pPr>
        <w:pStyle w:val="pc"/>
      </w:pPr>
      <w:r>
        <w:rPr>
          <w:noProof/>
        </w:rPr>
        <w:lastRenderedPageBreak/>
        <w:drawing>
          <wp:inline distT="0" distB="0" distL="0" distR="0">
            <wp:extent cx="6000750" cy="4724400"/>
            <wp:effectExtent l="0" t="0" r="0" b="0"/>
            <wp:docPr id="11" name="Рисунок 11" descr="https://prod-prg-document-store-api.azurewebsites.net/api/DocumentObject/GetImageAsync?ImageId=4322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d-prg-document-store-api.azurewebsites.net/api/DocumentObject/GetImageAsync?ImageId=43221276"/>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6000750" cy="4724400"/>
                    </a:xfrm>
                    <a:prstGeom prst="rect">
                      <a:avLst/>
                    </a:prstGeom>
                    <a:noFill/>
                    <a:ln>
                      <a:noFill/>
                    </a:ln>
                  </pic:spPr>
                </pic:pic>
              </a:graphicData>
            </a:graphic>
          </wp:inline>
        </w:drawing>
      </w:r>
    </w:p>
    <w:p w:rsidR="004439DA" w:rsidRDefault="00E23899">
      <w:pPr>
        <w:pStyle w:val="pc"/>
      </w:pPr>
      <w:r>
        <w:t>А - система желоба с перекатом; Б - система частично заглубленного открытого желоба;</w:t>
      </w:r>
    </w:p>
    <w:p w:rsidR="004439DA" w:rsidRDefault="00E23899">
      <w:pPr>
        <w:pStyle w:val="pc"/>
      </w:pPr>
      <w:r>
        <w:t>В - система частично заглубленного желоба; Г - система полностью заглубленного желоба;</w:t>
      </w:r>
    </w:p>
    <w:p w:rsidR="004439DA" w:rsidRDefault="00E23899">
      <w:pPr>
        <w:pStyle w:val="pc"/>
      </w:pPr>
      <w:r>
        <w:t>Д - система желоба нулевой глубины; Е - система пеноотделителя.</w:t>
      </w:r>
    </w:p>
    <w:p w:rsidR="004439DA" w:rsidRDefault="00E23899">
      <w:pPr>
        <w:pStyle w:val="pc"/>
      </w:pPr>
      <w:r>
        <w:t>1 - уровень воды; 2 - канатный крюк; 3 - питающая труба из нержавеющей стали; 4 - лоток желоба</w:t>
      </w:r>
    </w:p>
    <w:p w:rsidR="004439DA" w:rsidRDefault="00E23899">
      <w:pPr>
        <w:pStyle w:val="pc"/>
      </w:pPr>
      <w:r>
        <w:t>из нержавеющей стали; 5 - компенсационный шов; 6 - уголковая опора из нержавеющей стали;</w:t>
      </w:r>
    </w:p>
    <w:p w:rsidR="004439DA" w:rsidRDefault="00E23899">
      <w:pPr>
        <w:pStyle w:val="pc"/>
      </w:pPr>
      <w:r>
        <w:t>7 - съемная решетка; 8 - встроенный отводной трубопровод; 9 - съемная крышка для доступа</w:t>
      </w:r>
    </w:p>
    <w:p w:rsidR="004439DA" w:rsidRDefault="00E23899">
      <w:pPr>
        <w:pStyle w:val="pc"/>
      </w:pPr>
      <w:r>
        <w:t>к пеноотделителю; 10 - безусадочный цементный раствор; 11 - нескользящая поверхность</w:t>
      </w:r>
    </w:p>
    <w:p w:rsidR="004439DA" w:rsidRDefault="00E23899">
      <w:pPr>
        <w:pStyle w:val="pc"/>
      </w:pPr>
      <w:r>
        <w:rPr>
          <w:b/>
          <w:bCs/>
        </w:rPr>
        <w:t> </w:t>
      </w:r>
    </w:p>
    <w:p w:rsidR="004439DA" w:rsidRDefault="00E23899">
      <w:pPr>
        <w:pStyle w:val="pc"/>
      </w:pPr>
      <w:r>
        <w:rPr>
          <w:b/>
          <w:bCs/>
        </w:rPr>
        <w:t>Рисунок 11 - Варианты систем переливных желобов</w:t>
      </w:r>
    </w:p>
    <w:p w:rsidR="004439DA" w:rsidRDefault="00E23899">
      <w:pPr>
        <w:pStyle w:val="pj"/>
      </w:pPr>
      <w:r>
        <w:rPr>
          <w:b/>
          <w:bCs/>
        </w:rPr>
        <w:t> </w:t>
      </w:r>
    </w:p>
    <w:p w:rsidR="004439DA" w:rsidRDefault="00E23899">
      <w:pPr>
        <w:pStyle w:val="pj"/>
      </w:pPr>
      <w:bookmarkStart w:id="23" w:name="SUB6110300"/>
      <w:bookmarkEnd w:id="23"/>
      <w:r>
        <w:rPr>
          <w:b/>
          <w:bCs/>
        </w:rPr>
        <w:t>6.11.3 Уступы для отдыха</w:t>
      </w:r>
    </w:p>
    <w:p w:rsidR="004439DA" w:rsidRDefault="00E23899">
      <w:pPr>
        <w:pStyle w:val="pj"/>
      </w:pPr>
      <w:r>
        <w:t xml:space="preserve">6.11.3.1 </w:t>
      </w:r>
      <w:proofErr w:type="gramStart"/>
      <w:r>
        <w:t>В</w:t>
      </w:r>
      <w:proofErr w:type="gramEnd"/>
      <w:r>
        <w:t xml:space="preserve"> стенках чаши бассейна рекомендуется устраивать уступ для отдыха плавающих на глубине 1,2 м ниже уровня воды.</w:t>
      </w:r>
    </w:p>
    <w:p w:rsidR="004439DA" w:rsidRDefault="00E23899">
      <w:pPr>
        <w:pStyle w:val="pj"/>
      </w:pPr>
      <w:r>
        <w:t>6.11.3.2 Ширину уступа для отдыха рекомендуется принимать 100 - 150 мм.</w:t>
      </w:r>
    </w:p>
    <w:p w:rsidR="004439DA" w:rsidRDefault="00E23899">
      <w:pPr>
        <w:pStyle w:val="pj"/>
      </w:pPr>
      <w:r>
        <w:t>6.11.3.3 Уступы для отдыха рекомендуется устраивать вдоль всех сторон чаши бассейна, где глубина превышает 1,2 м.</w:t>
      </w:r>
    </w:p>
    <w:p w:rsidR="004439DA" w:rsidRDefault="00E23899">
      <w:pPr>
        <w:pStyle w:val="pj"/>
      </w:pPr>
      <w:r>
        <w:t>6.11.3.4 Схема устройства уступа для отдыха показана на рисунке 12.</w:t>
      </w:r>
    </w:p>
    <w:p w:rsidR="004439DA" w:rsidRDefault="00E23899">
      <w:pPr>
        <w:pStyle w:val="pj"/>
      </w:pPr>
      <w:r>
        <w:t>6.11.3.5 Уступ для отдыха запрещается устраивать в чашах бассейнов для прыжков в воду вдоль стенки, по которой расположены системы для прыжков в воду.</w:t>
      </w:r>
    </w:p>
    <w:p w:rsidR="004439DA" w:rsidRDefault="00E23899">
      <w:pPr>
        <w:pStyle w:val="pj"/>
      </w:pPr>
      <w:r>
        <w:lastRenderedPageBreak/>
        <w:t> </w:t>
      </w:r>
    </w:p>
    <w:p w:rsidR="004439DA" w:rsidRDefault="00E23899">
      <w:pPr>
        <w:pStyle w:val="pc"/>
      </w:pPr>
      <w:r>
        <w:rPr>
          <w:noProof/>
        </w:rPr>
        <w:drawing>
          <wp:inline distT="0" distB="0" distL="0" distR="0">
            <wp:extent cx="1743075" cy="2343150"/>
            <wp:effectExtent l="0" t="0" r="9525" b="0"/>
            <wp:docPr id="12" name="Рисунок 12" descr="https://prod-prg-document-store-api.azurewebsites.net/api/DocumentObject/GetImageAsync?ImageId=4322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rod-prg-document-store-api.azurewebsites.net/api/DocumentObject/GetImageAsync?ImageId=43221277"/>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1743075" cy="2343150"/>
                    </a:xfrm>
                    <a:prstGeom prst="rect">
                      <a:avLst/>
                    </a:prstGeom>
                    <a:noFill/>
                    <a:ln>
                      <a:noFill/>
                    </a:ln>
                  </pic:spPr>
                </pic:pic>
              </a:graphicData>
            </a:graphic>
          </wp:inline>
        </w:drawing>
      </w:r>
    </w:p>
    <w:p w:rsidR="004439DA" w:rsidRDefault="00E23899">
      <w:pPr>
        <w:pStyle w:val="pc"/>
      </w:pPr>
      <w:r>
        <w:t>1 - обходная дорожка; 2 - переливной желоб с решеткой;</w:t>
      </w:r>
    </w:p>
    <w:p w:rsidR="004439DA" w:rsidRDefault="00E23899">
      <w:pPr>
        <w:pStyle w:val="pc"/>
      </w:pPr>
      <w:r>
        <w:t>3 - трап; 4 - уступ для отдыха.</w:t>
      </w:r>
    </w:p>
    <w:p w:rsidR="004439DA" w:rsidRDefault="00E23899">
      <w:pPr>
        <w:pStyle w:val="pc"/>
      </w:pPr>
      <w:r>
        <w:rPr>
          <w:b/>
          <w:bCs/>
        </w:rPr>
        <w:t> </w:t>
      </w:r>
    </w:p>
    <w:p w:rsidR="004439DA" w:rsidRDefault="00E23899">
      <w:pPr>
        <w:pStyle w:val="pc"/>
      </w:pPr>
      <w:r>
        <w:rPr>
          <w:b/>
          <w:bCs/>
        </w:rPr>
        <w:t>Рисунок 12 - Схема устройства уступа для отдыха</w:t>
      </w:r>
    </w:p>
    <w:p w:rsidR="004439DA" w:rsidRDefault="00E23899">
      <w:pPr>
        <w:pStyle w:val="pj"/>
      </w:pPr>
      <w:r>
        <w:rPr>
          <w:b/>
          <w:bCs/>
        </w:rPr>
        <w:t> </w:t>
      </w:r>
    </w:p>
    <w:p w:rsidR="004439DA" w:rsidRDefault="00E23899">
      <w:pPr>
        <w:pStyle w:val="pj"/>
      </w:pPr>
      <w:bookmarkStart w:id="24" w:name="SUB6110400"/>
      <w:bookmarkEnd w:id="24"/>
      <w:r>
        <w:rPr>
          <w:b/>
          <w:bCs/>
        </w:rPr>
        <w:t>6.11.4 Сенсорные панели</w:t>
      </w:r>
    </w:p>
    <w:p w:rsidR="004439DA" w:rsidRDefault="00E23899">
      <w:pPr>
        <w:pStyle w:val="pj"/>
      </w:pPr>
      <w:r>
        <w:t xml:space="preserve">6.11.4.1 </w:t>
      </w:r>
      <w:proofErr w:type="gramStart"/>
      <w:r>
        <w:t>В</w:t>
      </w:r>
      <w:proofErr w:type="gramEnd"/>
      <w:r>
        <w:t xml:space="preserve"> торцах чаши бассейна длиной 50 м на 8-10 плавательных дорожек или длиной 25 м на 8 плавательных дорожек, предназначенных для соревнований и тренировок необходимо предусмотреть выступающие элементы, снабженные сенсорными панелями автоматического фиксирования результатов в соответствии с требованиями регулирующей организации.</w:t>
      </w:r>
    </w:p>
    <w:p w:rsidR="004439DA" w:rsidRDefault="00E23899">
      <w:pPr>
        <w:pStyle w:val="pj"/>
      </w:pPr>
      <w:r>
        <w:t>6.11.4.2 Длину чаши бассейна необходимо увеличивать в соответствии с толщиной сенсорных панелей.</w:t>
      </w:r>
    </w:p>
    <w:p w:rsidR="004439DA" w:rsidRDefault="00E23899">
      <w:pPr>
        <w:pStyle w:val="pj"/>
      </w:pPr>
      <w:r>
        <w:t>6.11.4.3 Расстояние между сенсорными панелями, установленными на торцевых стенках чаши спортивного плавательного бассейна, должно быть не менее 50 м или 25 м.</w:t>
      </w:r>
    </w:p>
    <w:p w:rsidR="004439DA" w:rsidRDefault="00E23899">
      <w:pPr>
        <w:pStyle w:val="pj"/>
      </w:pPr>
      <w:r>
        <w:t>6.11.4.4 Расстояние между сенсорными панелями при размещении в одном зале чаши бассейна для спортивного плавания и чаши бассейна для прыжков в воду должно быть не менее 8 м.</w:t>
      </w:r>
    </w:p>
    <w:p w:rsidR="004439DA" w:rsidRDefault="00E23899">
      <w:pPr>
        <w:pStyle w:val="pj"/>
      </w:pPr>
      <w:bookmarkStart w:id="25" w:name="SUB6110500"/>
      <w:bookmarkEnd w:id="25"/>
      <w:r>
        <w:rPr>
          <w:b/>
          <w:bCs/>
        </w:rPr>
        <w:t>6.11.5 Стартовые тумбочки</w:t>
      </w:r>
    </w:p>
    <w:p w:rsidR="004439DA" w:rsidRDefault="00E23899">
      <w:pPr>
        <w:pStyle w:val="pj"/>
      </w:pPr>
      <w:r>
        <w:t>6.11.5.1 Стартовые тумбочки необходимо предусматривать в бассейнах для спортивного плавания по одной или обеим сторонам чаши бассейна высотой 0,50-0,75 м над уровнем воды.</w:t>
      </w:r>
    </w:p>
    <w:p w:rsidR="004439DA" w:rsidRDefault="00E23899">
      <w:pPr>
        <w:pStyle w:val="pj"/>
      </w:pPr>
      <w:r>
        <w:t>6.11.5.2 Стартовые тумбочки разрешается устанавливать только у торцевой стенки чаш бассейнов с глубиной воды не менее 1,8 м.</w:t>
      </w:r>
    </w:p>
    <w:p w:rsidR="004439DA" w:rsidRDefault="00E23899">
      <w:pPr>
        <w:pStyle w:val="pj"/>
      </w:pPr>
      <w:r>
        <w:t>6.11.5.3 Максимальный уклон поверхности стартовой тумбочки не должен быть более 10 градусов.</w:t>
      </w:r>
    </w:p>
    <w:p w:rsidR="004439DA" w:rsidRDefault="00E23899">
      <w:pPr>
        <w:pStyle w:val="pj"/>
      </w:pPr>
      <w:r>
        <w:t xml:space="preserve">6.11.5.4 </w:t>
      </w:r>
      <w:proofErr w:type="gramStart"/>
      <w:r>
        <w:t>В</w:t>
      </w:r>
      <w:proofErr w:type="gramEnd"/>
      <w:r>
        <w:t xml:space="preserve"> бассейнах для учебно-тренировочных занятий вместо стартовых тумбочек допускается по всей длине торцевой стенки чаши бассейна предусматривать стартовый мостик.</w:t>
      </w:r>
    </w:p>
    <w:p w:rsidR="004439DA" w:rsidRDefault="00E23899">
      <w:pPr>
        <w:pStyle w:val="pj"/>
      </w:pPr>
      <w:r>
        <w:t>6.11.5.5 Рабочая поверхность стартовой тумбочки или мостика должна быть выполнена из нескользящего материала.</w:t>
      </w:r>
    </w:p>
    <w:p w:rsidR="004439DA" w:rsidRDefault="00E23899">
      <w:pPr>
        <w:pStyle w:val="pj"/>
      </w:pPr>
      <w:r>
        <w:t>6.11.5.6 У стартовых тумбочек высотою 0,55 м и более от поверхности обходной дорожки должна быть предусмотрена ступенька.</w:t>
      </w:r>
    </w:p>
    <w:p w:rsidR="004439DA" w:rsidRDefault="00E23899">
      <w:pPr>
        <w:pStyle w:val="pj"/>
      </w:pPr>
      <w:r>
        <w:t>6.11.5.7 Стартовые тумбочки должны располагаться по оси каждой плавательной дорожки.</w:t>
      </w:r>
    </w:p>
    <w:p w:rsidR="004439DA" w:rsidRDefault="00E23899">
      <w:pPr>
        <w:pStyle w:val="pj"/>
      </w:pPr>
      <w:r>
        <w:lastRenderedPageBreak/>
        <w:t>6.11.5.8 Устройство и размеры стартовых тумбочек с креплением в переливном лотке показаны на рисунке 13.</w:t>
      </w:r>
    </w:p>
    <w:p w:rsidR="004439DA" w:rsidRDefault="00E23899">
      <w:pPr>
        <w:pStyle w:val="pj"/>
      </w:pPr>
      <w:r>
        <w:t> </w:t>
      </w:r>
    </w:p>
    <w:p w:rsidR="004439DA" w:rsidRDefault="00E23899">
      <w:pPr>
        <w:pStyle w:val="pc"/>
      </w:pPr>
      <w:r>
        <w:rPr>
          <w:noProof/>
        </w:rPr>
        <w:drawing>
          <wp:inline distT="0" distB="0" distL="0" distR="0">
            <wp:extent cx="4762500" cy="3457575"/>
            <wp:effectExtent l="0" t="0" r="0" b="9525"/>
            <wp:docPr id="13" name="Рисунок 13" descr="https://prod-prg-document-store-api.azurewebsites.net/api/DocumentObject/GetImageAsync?ImageId=4322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od-prg-document-store-api.azurewebsites.net/api/DocumentObject/GetImageAsync?ImageId=43221278"/>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4762500" cy="3457575"/>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13 - Схема устройства стартовых тумбочек</w:t>
      </w:r>
    </w:p>
    <w:p w:rsidR="004439DA" w:rsidRDefault="00E23899">
      <w:pPr>
        <w:pStyle w:val="pc"/>
      </w:pPr>
      <w:r>
        <w:rPr>
          <w:b/>
          <w:bCs/>
        </w:rPr>
        <w:t>с креплением в переливном лотке</w:t>
      </w:r>
    </w:p>
    <w:p w:rsidR="004439DA" w:rsidRDefault="00E23899">
      <w:pPr>
        <w:pStyle w:val="pj"/>
      </w:pPr>
      <w:r>
        <w:rPr>
          <w:b/>
          <w:bCs/>
        </w:rPr>
        <w:t> </w:t>
      </w:r>
    </w:p>
    <w:p w:rsidR="004439DA" w:rsidRDefault="00E23899">
      <w:pPr>
        <w:pStyle w:val="pj"/>
      </w:pPr>
      <w:bookmarkStart w:id="26" w:name="SUB6110600"/>
      <w:bookmarkEnd w:id="26"/>
      <w:r>
        <w:rPr>
          <w:b/>
          <w:bCs/>
        </w:rPr>
        <w:t>6.11.6 Лестницы для входа/выхода в воду</w:t>
      </w:r>
    </w:p>
    <w:p w:rsidR="004439DA" w:rsidRDefault="00E23899">
      <w:pPr>
        <w:pStyle w:val="pj"/>
      </w:pPr>
      <w:r>
        <w:t xml:space="preserve">6.11.6.1 </w:t>
      </w:r>
      <w:proofErr w:type="gramStart"/>
      <w:r>
        <w:t>В</w:t>
      </w:r>
      <w:proofErr w:type="gramEnd"/>
      <w:r>
        <w:rPr>
          <w:b/>
          <w:bCs/>
        </w:rPr>
        <w:t xml:space="preserve"> </w:t>
      </w:r>
      <w:r>
        <w:t>чашах бассейнов длиной 16 м - 25 м необходимо предусматривать не менее 2 лестниц для входа/выхода в воду, расположенные с каждой продольной стороны.</w:t>
      </w:r>
    </w:p>
    <w:p w:rsidR="004439DA" w:rsidRDefault="00E23899">
      <w:pPr>
        <w:pStyle w:val="pj"/>
      </w:pPr>
      <w:r>
        <w:t>6.11.6.2 Лестницы для входа/выхода в воду рекомендуется размещать в нишах, заглубленных в стенки чаши бассейна.</w:t>
      </w:r>
    </w:p>
    <w:p w:rsidR="004439DA" w:rsidRDefault="00E23899">
      <w:pPr>
        <w:pStyle w:val="pj"/>
      </w:pPr>
      <w:r>
        <w:t>6.11.6.3 Поручни лестницы для входа/выхода в воду допускается устраивать разновысокими для удобного пользования посетителей разных возрастов.</w:t>
      </w:r>
    </w:p>
    <w:p w:rsidR="004439DA" w:rsidRDefault="00E23899">
      <w:pPr>
        <w:pStyle w:val="pj"/>
      </w:pPr>
      <w:r>
        <w:t>6.11.6.4 Схема устройства и размеры навесной лестницы для входа/выхода в воду в нише с поручнями разной высоты показана на рисунке 14.</w:t>
      </w:r>
    </w:p>
    <w:p w:rsidR="004439DA" w:rsidRDefault="00E23899">
      <w:pPr>
        <w:pStyle w:val="pj"/>
      </w:pPr>
      <w:r>
        <w:t xml:space="preserve">6.11.6.5 </w:t>
      </w:r>
      <w:proofErr w:type="gramStart"/>
      <w:r>
        <w:t>В</w:t>
      </w:r>
      <w:proofErr w:type="gramEnd"/>
      <w:r>
        <w:t xml:space="preserve"> чашах бассейнов для спортивного плавания с каждой продольной стороны необходимо предусматривать:</w:t>
      </w:r>
    </w:p>
    <w:p w:rsidR="004439DA" w:rsidRDefault="00E23899">
      <w:pPr>
        <w:pStyle w:val="pj"/>
      </w:pPr>
      <w:r>
        <w:t>- в чашах бассейнов длиной 50 м - по три лестницы для входа/выхода в воду;</w:t>
      </w:r>
    </w:p>
    <w:p w:rsidR="004439DA" w:rsidRDefault="00E23899">
      <w:pPr>
        <w:pStyle w:val="pj"/>
      </w:pPr>
      <w:r>
        <w:t>- в чашах бассейнов длиной 25 м и 33,33 м - по две лестницы для входа/выхода в воду.</w:t>
      </w:r>
    </w:p>
    <w:p w:rsidR="004439DA" w:rsidRDefault="00E23899">
      <w:pPr>
        <w:pStyle w:val="pj"/>
      </w:pPr>
      <w:r>
        <w:t>6.11.6.6 Лестницы для входа/выхода в воду в бассейнах для спортивного плавания необходимо располагать в нишах, не выступающих из плоскости стенок чаши бассейна.</w:t>
      </w:r>
    </w:p>
    <w:p w:rsidR="004439DA" w:rsidRDefault="00E23899">
      <w:pPr>
        <w:pStyle w:val="pj"/>
      </w:pPr>
      <w:r>
        <w:t>6.11.6.7 Лестницы для входа/выхода в воду рекомендуется располагать не ближе 3 м и не далее 5 м от торцевых стенок чаши бассейна.</w:t>
      </w:r>
    </w:p>
    <w:p w:rsidR="004439DA" w:rsidRDefault="00E23899">
      <w:pPr>
        <w:pStyle w:val="pj"/>
      </w:pPr>
      <w:r>
        <w:t>6.11.6.8 Схема устройства и размеры встроенных ступеней в стенки чаши бассейна показаны на рисунке 15.</w:t>
      </w:r>
    </w:p>
    <w:p w:rsidR="004439DA" w:rsidRDefault="00E23899">
      <w:pPr>
        <w:pStyle w:val="pj"/>
      </w:pPr>
      <w:r>
        <w:t> </w:t>
      </w:r>
    </w:p>
    <w:p w:rsidR="004439DA" w:rsidRDefault="00E23899">
      <w:pPr>
        <w:pStyle w:val="pc"/>
      </w:pPr>
      <w:r>
        <w:rPr>
          <w:noProof/>
        </w:rPr>
        <w:lastRenderedPageBreak/>
        <w:drawing>
          <wp:inline distT="0" distB="0" distL="0" distR="0">
            <wp:extent cx="3867150" cy="3981450"/>
            <wp:effectExtent l="0" t="0" r="0" b="0"/>
            <wp:docPr id="14" name="Рисунок 14" descr="https://prod-prg-document-store-api.azurewebsites.net/api/DocumentObject/GetImageAsync?ImageId=4322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rod-prg-document-store-api.azurewebsites.net/api/DocumentObject/GetImageAsync?ImageId=43221279"/>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3867150" cy="3981450"/>
                    </a:xfrm>
                    <a:prstGeom prst="rect">
                      <a:avLst/>
                    </a:prstGeom>
                    <a:noFill/>
                    <a:ln>
                      <a:noFill/>
                    </a:ln>
                  </pic:spPr>
                </pic:pic>
              </a:graphicData>
            </a:graphic>
          </wp:inline>
        </w:drawing>
      </w:r>
    </w:p>
    <w:p w:rsidR="004439DA" w:rsidRDefault="00E23899">
      <w:pPr>
        <w:pStyle w:val="pc"/>
      </w:pPr>
      <w:r>
        <w:t> </w:t>
      </w:r>
    </w:p>
    <w:p w:rsidR="004439DA" w:rsidRDefault="00E23899">
      <w:pPr>
        <w:pStyle w:val="pc"/>
      </w:pPr>
      <w:r>
        <w:rPr>
          <w:b/>
          <w:bCs/>
        </w:rPr>
        <w:t>Рисунок 14 - Схема устройства навесной лестницы для входа/выхода в воду в нише</w:t>
      </w:r>
    </w:p>
    <w:p w:rsidR="004439DA" w:rsidRDefault="00E23899">
      <w:pPr>
        <w:pStyle w:val="pc"/>
      </w:pPr>
      <w:r>
        <w:t> </w:t>
      </w:r>
    </w:p>
    <w:p w:rsidR="004439DA" w:rsidRDefault="00E23899">
      <w:pPr>
        <w:pStyle w:val="pc"/>
      </w:pPr>
      <w:r>
        <w:rPr>
          <w:noProof/>
        </w:rPr>
        <w:drawing>
          <wp:inline distT="0" distB="0" distL="0" distR="0">
            <wp:extent cx="2324100" cy="3600450"/>
            <wp:effectExtent l="0" t="0" r="0" b="0"/>
            <wp:docPr id="15" name="Рисунок 15" descr="https://prod-prg-document-store-api.azurewebsites.net/api/DocumentObject/GetImageAsync?ImageId=4322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rod-prg-document-store-api.azurewebsites.net/api/DocumentObject/GetImageAsync?ImageId=43221280"/>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2324100" cy="3600450"/>
                    </a:xfrm>
                    <a:prstGeom prst="rect">
                      <a:avLst/>
                    </a:prstGeom>
                    <a:noFill/>
                    <a:ln>
                      <a:noFill/>
                    </a:ln>
                  </pic:spPr>
                </pic:pic>
              </a:graphicData>
            </a:graphic>
          </wp:inline>
        </w:drawing>
      </w:r>
    </w:p>
    <w:p w:rsidR="004439DA" w:rsidRDefault="00E23899">
      <w:pPr>
        <w:pStyle w:val="pc"/>
      </w:pPr>
      <w:r>
        <w:t>1 - поручни из нержавеющей стали; 2 - желоб по периметру чаши бассейна;</w:t>
      </w:r>
    </w:p>
    <w:p w:rsidR="004439DA" w:rsidRDefault="00E23899">
      <w:pPr>
        <w:pStyle w:val="pc"/>
      </w:pPr>
      <w:r>
        <w:t>3 - встроенная ступень из нержавеющей стали; 4 - нескользящая проступь</w:t>
      </w:r>
    </w:p>
    <w:p w:rsidR="004439DA" w:rsidRDefault="00E23899">
      <w:pPr>
        <w:pStyle w:val="pc"/>
      </w:pPr>
      <w:r>
        <w:rPr>
          <w:b/>
          <w:bCs/>
        </w:rPr>
        <w:t> </w:t>
      </w:r>
    </w:p>
    <w:p w:rsidR="004439DA" w:rsidRDefault="00E23899">
      <w:pPr>
        <w:pStyle w:val="pc"/>
      </w:pPr>
      <w:r>
        <w:rPr>
          <w:b/>
          <w:bCs/>
        </w:rPr>
        <w:t>Рисунок 15 - Схема устройства встроенных ступеней</w:t>
      </w:r>
    </w:p>
    <w:p w:rsidR="004439DA" w:rsidRDefault="00E23899">
      <w:pPr>
        <w:pStyle w:val="pj"/>
      </w:pPr>
      <w:r>
        <w:rPr>
          <w:b/>
          <w:bCs/>
        </w:rPr>
        <w:lastRenderedPageBreak/>
        <w:t> </w:t>
      </w:r>
    </w:p>
    <w:p w:rsidR="004439DA" w:rsidRDefault="00E23899">
      <w:pPr>
        <w:pStyle w:val="pj"/>
      </w:pPr>
      <w:bookmarkStart w:id="27" w:name="SUB6110700"/>
      <w:bookmarkEnd w:id="27"/>
      <w:r>
        <w:rPr>
          <w:b/>
          <w:bCs/>
        </w:rPr>
        <w:t>6.11.7 Переносное оборудование</w:t>
      </w:r>
    </w:p>
    <w:p w:rsidR="004439DA" w:rsidRDefault="00E23899">
      <w:pPr>
        <w:pStyle w:val="pj"/>
      </w:pPr>
      <w:r>
        <w:t>6.11.7.1 К переносным предметам оборудования плавательного бассейна относятся:</w:t>
      </w:r>
    </w:p>
    <w:p w:rsidR="004439DA" w:rsidRDefault="00E23899">
      <w:pPr>
        <w:pStyle w:val="pj"/>
      </w:pPr>
      <w:r>
        <w:t>- ворота для игры в водное поло;</w:t>
      </w:r>
    </w:p>
    <w:p w:rsidR="004439DA" w:rsidRDefault="00E23899">
      <w:pPr>
        <w:pStyle w:val="pj"/>
      </w:pPr>
      <w:r>
        <w:t>- тросы с поплавками для разметки плавательных дорожек;</w:t>
      </w:r>
    </w:p>
    <w:p w:rsidR="004439DA" w:rsidRDefault="00E23899">
      <w:pPr>
        <w:pStyle w:val="pj"/>
      </w:pPr>
      <w:r>
        <w:t>- фальстартные веревки на столбиках;</w:t>
      </w:r>
    </w:p>
    <w:p w:rsidR="004439DA" w:rsidRDefault="00E23899">
      <w:pPr>
        <w:pStyle w:val="pj"/>
      </w:pPr>
      <w:r>
        <w:t>- поплавки, ограничивающие часть акватории бассейна для не умеющих плавать.</w:t>
      </w:r>
    </w:p>
    <w:p w:rsidR="004439DA" w:rsidRDefault="00E23899">
      <w:pPr>
        <w:pStyle w:val="pj"/>
      </w:pPr>
      <w:r>
        <w:t>6.11.7.2 Дополнительные закладные устройства, не выступающие из плоскости стенок чаши бассейна необходимо предусмотреть для крепления поплавков.</w:t>
      </w:r>
    </w:p>
    <w:p w:rsidR="004439DA" w:rsidRDefault="00E23899">
      <w:pPr>
        <w:pStyle w:val="pj"/>
      </w:pPr>
      <w:r>
        <w:t>6.11.7.3 Специальные гнезда на обходной дорожке необходимо предусмотреть для крепления стоек для шнуров с флажками.</w:t>
      </w:r>
    </w:p>
    <w:p w:rsidR="004439DA" w:rsidRDefault="00E23899">
      <w:pPr>
        <w:pStyle w:val="pj"/>
      </w:pPr>
      <w:r>
        <w:t>6.11.7.4 Ворота для игры в водное поло должны быть шириной 3,0 м в свету и глубиной минимум 0,3 м.</w:t>
      </w:r>
    </w:p>
    <w:p w:rsidR="004439DA" w:rsidRDefault="00E23899">
      <w:pPr>
        <w:pStyle w:val="pj"/>
      </w:pPr>
      <w:r>
        <w:t>6.11.7.5 Стойки и поперечные планки ворот для игры в водное поло должны быть сечением 75×75 мм.</w:t>
      </w:r>
    </w:p>
    <w:p w:rsidR="004439DA" w:rsidRDefault="00E23899">
      <w:pPr>
        <w:pStyle w:val="pj"/>
      </w:pPr>
      <w:r>
        <w:t>6.11.7.6 Нижний край поперечной планки ворот для игры в водное поло должен быть на высоте 0,9 м над уровнем воды, в случае если глубина воды в месте установки ворот составляет 1,5 м или больше.</w:t>
      </w:r>
    </w:p>
    <w:p w:rsidR="004439DA" w:rsidRDefault="00E23899">
      <w:pPr>
        <w:pStyle w:val="pj"/>
      </w:pPr>
      <w:r>
        <w:t>6.11.7.7 Высота между дном чаши бассейна под воротами для игры в водное поло и нижним краем поперечной планки должна быть равна 2,4 м, если глубина воды меньше 1,5 м.</w:t>
      </w:r>
    </w:p>
    <w:p w:rsidR="004439DA" w:rsidRDefault="00E23899">
      <w:pPr>
        <w:pStyle w:val="pj"/>
      </w:pPr>
      <w:r>
        <w:t>6.11.7.8 Каркасы крепления ворот для игры в водное поло необходимо изготавливать индивидуально в соответствии с регулирующей соревнованиями организацией и прописаны в задании на проектирование.</w:t>
      </w:r>
    </w:p>
    <w:p w:rsidR="004439DA" w:rsidRDefault="00E23899">
      <w:pPr>
        <w:pStyle w:val="pj"/>
      </w:pPr>
      <w:r>
        <w:t>6.11.7.9 Минимальное расстояние от линии ворот до стенки чаши бассейна рекомендуется не менее 1,5 м.</w:t>
      </w:r>
    </w:p>
    <w:p w:rsidR="004439DA" w:rsidRDefault="00E23899">
      <w:pPr>
        <w:pStyle w:val="pj"/>
      </w:pPr>
      <w:bookmarkStart w:id="28" w:name="SUB6110800"/>
      <w:bookmarkEnd w:id="28"/>
      <w:r>
        <w:rPr>
          <w:b/>
          <w:bCs/>
        </w:rPr>
        <w:t>6.11.8 Смотровые окна</w:t>
      </w:r>
    </w:p>
    <w:p w:rsidR="004439DA" w:rsidRDefault="00E23899">
      <w:pPr>
        <w:pStyle w:val="pj"/>
      </w:pPr>
      <w:r>
        <w:t>6.11.8.1 Смотровые окна для наблюдения тренера за движениями пловцов под водой, для фото-киносъемок и телерепортажей рекомендуется устраивать в крытых чашах бассейнов при длине 50 м и в чашах бассейнов для прыжков в воду.</w:t>
      </w:r>
    </w:p>
    <w:p w:rsidR="004439DA" w:rsidRDefault="00E23899">
      <w:pPr>
        <w:pStyle w:val="pj"/>
      </w:pPr>
      <w:r>
        <w:t>6.11.8.2 Смотровые окна рекомендуется принимать высотой 0,4-0,5 м и шириной 1-2 м.</w:t>
      </w:r>
    </w:p>
    <w:p w:rsidR="004439DA" w:rsidRDefault="00E23899">
      <w:pPr>
        <w:pStyle w:val="pj"/>
      </w:pPr>
      <w:r>
        <w:t>6.11.8.3 Смотровые окна для наблюдения за прыгунами рекомендуется проектировать на расстоянии 3-3,5 м от стенки чаши бассейна, у которой размещены устройства для прыжков, а для наблюдения за пловцами - в продольных стенках чаш бассейна не ближе 1-1,5 м от торцевой стены.</w:t>
      </w:r>
    </w:p>
    <w:p w:rsidR="004439DA" w:rsidRDefault="00E23899">
      <w:pPr>
        <w:pStyle w:val="pj"/>
      </w:pPr>
      <w:r>
        <w:t>6.11.8.4 Схема расположения смотровых окон в чашах бассейнов показана на Рисунке 16.</w:t>
      </w:r>
    </w:p>
    <w:p w:rsidR="004439DA" w:rsidRDefault="00E23899">
      <w:pPr>
        <w:pStyle w:val="pj"/>
      </w:pPr>
      <w:r>
        <w:t>6.11.8.5 Лампы подводного освещения необходимо размещать в иллюминаторах между смотровыми окнами на глубине 0,65-1 м от уровня воды и на расстоянии 4 м друг от друга.</w:t>
      </w:r>
    </w:p>
    <w:p w:rsidR="004439DA" w:rsidRDefault="00E23899">
      <w:pPr>
        <w:pStyle w:val="pj"/>
      </w:pPr>
      <w:r>
        <w:t>6.11.8.6 Для доступа к смотровым окнам и иллюминаторам необходимо предусматривать подходы шириной не менее 1,2-1,5 м.</w:t>
      </w:r>
    </w:p>
    <w:p w:rsidR="004439DA" w:rsidRDefault="00E23899">
      <w:pPr>
        <w:pStyle w:val="pj"/>
      </w:pPr>
      <w:r>
        <w:t xml:space="preserve">6.11.8.7 </w:t>
      </w:r>
      <w:proofErr w:type="gramStart"/>
      <w:r>
        <w:t>В</w:t>
      </w:r>
      <w:proofErr w:type="gramEnd"/>
      <w:r>
        <w:t xml:space="preserve"> конструкциях подводных иллюминаторов и смотровых окнах рекомендуется применение закаленного стекла.</w:t>
      </w:r>
    </w:p>
    <w:p w:rsidR="004439DA" w:rsidRDefault="00E23899">
      <w:pPr>
        <w:pStyle w:val="pj"/>
      </w:pPr>
      <w:r>
        <w:t xml:space="preserve">6.11.8.8 </w:t>
      </w:r>
      <w:proofErr w:type="gramStart"/>
      <w:r>
        <w:t>В</w:t>
      </w:r>
      <w:proofErr w:type="gramEnd"/>
      <w:r>
        <w:t xml:space="preserve"> крытых плавательных бассейнах длиной 50 м рекомендуется предусматривать проходные или полупроходные боковые галереи и подполья для возможности осмотра и ремонта стенок и дна чаши бассейна с наружной стороны.</w:t>
      </w:r>
    </w:p>
    <w:p w:rsidR="004439DA" w:rsidRDefault="00E23899">
      <w:pPr>
        <w:pStyle w:val="pj"/>
      </w:pPr>
      <w:r>
        <w:t>6.11.8.9 Высота боковых галерей для осмотра и ремонта стенок и дна чаши бассейна должна составлять:</w:t>
      </w:r>
    </w:p>
    <w:p w:rsidR="004439DA" w:rsidRDefault="00E23899">
      <w:pPr>
        <w:pStyle w:val="pj"/>
      </w:pPr>
      <w:r>
        <w:t>- проходных - 1,8 м;</w:t>
      </w:r>
    </w:p>
    <w:p w:rsidR="004439DA" w:rsidRDefault="00E23899">
      <w:pPr>
        <w:pStyle w:val="pj"/>
      </w:pPr>
      <w:r>
        <w:t>- полупроходных - 1,2 м.</w:t>
      </w:r>
    </w:p>
    <w:p w:rsidR="004439DA" w:rsidRDefault="00E23899">
      <w:pPr>
        <w:pStyle w:val="pj"/>
      </w:pPr>
      <w:r>
        <w:lastRenderedPageBreak/>
        <w:t> </w:t>
      </w:r>
    </w:p>
    <w:p w:rsidR="004439DA" w:rsidRDefault="00E23899">
      <w:pPr>
        <w:pStyle w:val="pc"/>
      </w:pPr>
      <w:r>
        <w:rPr>
          <w:noProof/>
        </w:rPr>
        <w:drawing>
          <wp:inline distT="0" distB="0" distL="0" distR="0">
            <wp:extent cx="5962650" cy="2171700"/>
            <wp:effectExtent l="0" t="0" r="0" b="0"/>
            <wp:docPr id="16" name="Рисунок 16" descr="https://prod-prg-document-store-api.azurewebsites.net/api/DocumentObject/GetImageAsync?ImageId=4322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rod-prg-document-store-api.azurewebsites.net/api/DocumentObject/GetImageAsync?ImageId=43221281"/>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5962650" cy="2171700"/>
                    </a:xfrm>
                    <a:prstGeom prst="rect">
                      <a:avLst/>
                    </a:prstGeom>
                    <a:noFill/>
                    <a:ln>
                      <a:noFill/>
                    </a:ln>
                  </pic:spPr>
                </pic:pic>
              </a:graphicData>
            </a:graphic>
          </wp:inline>
        </w:drawing>
      </w:r>
    </w:p>
    <w:p w:rsidR="004439DA" w:rsidRDefault="00E23899">
      <w:pPr>
        <w:pStyle w:val="pc"/>
      </w:pPr>
      <w:r>
        <w:t>A - продольный разрез по ванне бассейна; Б - разрез, а-а, техническая галерея.</w:t>
      </w:r>
    </w:p>
    <w:p w:rsidR="004439DA" w:rsidRDefault="00E23899">
      <w:pPr>
        <w:pStyle w:val="pc"/>
      </w:pPr>
      <w:r>
        <w:t>1 - окна для освещения и смотровые окна; 2 - источник света.</w:t>
      </w:r>
    </w:p>
    <w:p w:rsidR="004439DA" w:rsidRDefault="00E23899">
      <w:pPr>
        <w:pStyle w:val="pc"/>
      </w:pPr>
      <w:r>
        <w:rPr>
          <w:b/>
          <w:bCs/>
        </w:rPr>
        <w:t> </w:t>
      </w:r>
    </w:p>
    <w:p w:rsidR="004439DA" w:rsidRDefault="00E23899">
      <w:pPr>
        <w:pStyle w:val="pc"/>
      </w:pPr>
      <w:r>
        <w:rPr>
          <w:b/>
          <w:bCs/>
        </w:rPr>
        <w:t>Рисунок 16 - Схема расположения смотровых окон</w:t>
      </w:r>
    </w:p>
    <w:p w:rsidR="004439DA" w:rsidRDefault="00E23899">
      <w:pPr>
        <w:pStyle w:val="pj"/>
      </w:pPr>
      <w:r>
        <w:rPr>
          <w:b/>
          <w:bCs/>
        </w:rPr>
        <w:t> </w:t>
      </w:r>
    </w:p>
    <w:p w:rsidR="004439DA" w:rsidRDefault="00E23899">
      <w:pPr>
        <w:pStyle w:val="pj"/>
      </w:pPr>
      <w:r>
        <w:rPr>
          <w:b/>
          <w:bCs/>
        </w:rPr>
        <w:t>6.12 Залы подготовительных занятий («сухого плавания»)</w:t>
      </w:r>
    </w:p>
    <w:p w:rsidR="004439DA" w:rsidRDefault="00E23899">
      <w:pPr>
        <w:pStyle w:val="pj"/>
      </w:pPr>
      <w:r>
        <w:t xml:space="preserve">6.12.1 </w:t>
      </w:r>
      <w:proofErr w:type="gramStart"/>
      <w:r>
        <w:t>В</w:t>
      </w:r>
      <w:proofErr w:type="gramEnd"/>
      <w:r>
        <w:t xml:space="preserve"> зданиях плавательных бассейнов с чашами для спортивного плавания и прыжков в воду необходимо предусматривать залы подготовительных занятий.</w:t>
      </w:r>
    </w:p>
    <w:p w:rsidR="004439DA" w:rsidRDefault="00E23899">
      <w:pPr>
        <w:pStyle w:val="pj"/>
      </w:pPr>
      <w:r>
        <w:t>6.12.2 Залы подготовительных занятий в бассейнах для спортивного плавания размером 25×8,5 м допускается не предусматривать.</w:t>
      </w:r>
    </w:p>
    <w:p w:rsidR="004439DA" w:rsidRDefault="00E23899">
      <w:pPr>
        <w:pStyle w:val="pj"/>
      </w:pPr>
      <w:r>
        <w:t>6.12.3 Размеры залов подготовительных занятий необходимо принимать:</w:t>
      </w:r>
    </w:p>
    <w:p w:rsidR="004439DA" w:rsidRDefault="00E23899">
      <w:pPr>
        <w:pStyle w:val="pj"/>
      </w:pPr>
      <w:r>
        <w:t>- 18×9 м, высотой 5,4 м - при чашах бассейнов длиной 25 м;</w:t>
      </w:r>
    </w:p>
    <w:p w:rsidR="004439DA" w:rsidRDefault="00E23899">
      <w:pPr>
        <w:pStyle w:val="pj"/>
      </w:pPr>
      <w:r>
        <w:t>- 24×12 м, высотой 6,0 м - при чашах бассейнов длиной 50 м;</w:t>
      </w:r>
    </w:p>
    <w:p w:rsidR="004439DA" w:rsidRDefault="00E23899">
      <w:pPr>
        <w:pStyle w:val="pj"/>
      </w:pPr>
      <w:r>
        <w:t>- 24×12 м, высотой 7,2 м - при чашах бассейнов для прыжков в воду и универсальных бассейнах длиной 50 м для плавания и прыжков в воду.</w:t>
      </w:r>
    </w:p>
    <w:p w:rsidR="004439DA" w:rsidRDefault="00E23899">
      <w:pPr>
        <w:pStyle w:val="pj"/>
      </w:pPr>
      <w:r>
        <w:t>6.12.4</w:t>
      </w:r>
      <w:r>
        <w:rPr>
          <w:i/>
          <w:iCs/>
        </w:rPr>
        <w:t xml:space="preserve"> </w:t>
      </w:r>
      <w:r>
        <w:t>Примеры схем планов и расстановка оборудования в залах подготовительных занятий показаны на рисунке 17.</w:t>
      </w:r>
    </w:p>
    <w:p w:rsidR="004439DA" w:rsidRDefault="00E23899">
      <w:pPr>
        <w:pStyle w:val="pj"/>
      </w:pPr>
      <w:r>
        <w:t> </w:t>
      </w:r>
    </w:p>
    <w:p w:rsidR="004439DA" w:rsidRDefault="00E23899">
      <w:pPr>
        <w:pStyle w:val="pc"/>
      </w:pPr>
      <w:r>
        <w:rPr>
          <w:noProof/>
        </w:rPr>
        <w:lastRenderedPageBreak/>
        <w:drawing>
          <wp:inline distT="0" distB="0" distL="0" distR="0">
            <wp:extent cx="5810250" cy="4733925"/>
            <wp:effectExtent l="0" t="0" r="0" b="9525"/>
            <wp:docPr id="17" name="Рисунок 17" descr="https://prod-prg-document-store-api.azurewebsites.net/api/DocumentObject/GetImageAsync?ImageId=4322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rod-prg-document-store-api.azurewebsites.net/api/DocumentObject/GetImageAsync?ImageId=43221282"/>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5810250" cy="4733925"/>
                    </a:xfrm>
                    <a:prstGeom prst="rect">
                      <a:avLst/>
                    </a:prstGeom>
                    <a:noFill/>
                    <a:ln>
                      <a:noFill/>
                    </a:ln>
                  </pic:spPr>
                </pic:pic>
              </a:graphicData>
            </a:graphic>
          </wp:inline>
        </w:drawing>
      </w:r>
    </w:p>
    <w:p w:rsidR="004439DA" w:rsidRDefault="00E23899">
      <w:pPr>
        <w:pStyle w:val="pc"/>
      </w:pPr>
      <w:r>
        <w:rPr>
          <w:noProof/>
        </w:rPr>
        <w:drawing>
          <wp:inline distT="0" distB="0" distL="0" distR="0">
            <wp:extent cx="5953125" cy="4019550"/>
            <wp:effectExtent l="0" t="0" r="9525" b="0"/>
            <wp:docPr id="18" name="Рисунок 18" descr="https://prod-prg-document-store-api.azurewebsites.net/api/DocumentObject/GetImageAsync?ImageId=4322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rod-prg-document-store-api.azurewebsites.net/api/DocumentObject/GetImageAsync?ImageId=43221283"/>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5953125" cy="4019550"/>
                    </a:xfrm>
                    <a:prstGeom prst="rect">
                      <a:avLst/>
                    </a:prstGeom>
                    <a:noFill/>
                    <a:ln>
                      <a:noFill/>
                    </a:ln>
                  </pic:spPr>
                </pic:pic>
              </a:graphicData>
            </a:graphic>
          </wp:inline>
        </w:drawing>
      </w:r>
    </w:p>
    <w:p w:rsidR="004439DA" w:rsidRDefault="00E23899">
      <w:pPr>
        <w:pStyle w:val="pc"/>
      </w:pPr>
      <w:r>
        <w:rPr>
          <w:b/>
          <w:bCs/>
        </w:rPr>
        <w:lastRenderedPageBreak/>
        <w:t>Рисунок 17 - Схема плана и расстановка оборудования в залах подготовительных занятий</w:t>
      </w:r>
    </w:p>
    <w:p w:rsidR="004439DA" w:rsidRDefault="00E23899">
      <w:pPr>
        <w:pStyle w:val="pj"/>
      </w:pPr>
      <w:r>
        <w:t> </w:t>
      </w:r>
    </w:p>
    <w:p w:rsidR="004439DA" w:rsidRDefault="00E23899">
      <w:pPr>
        <w:pStyle w:val="pj"/>
      </w:pPr>
      <w:r>
        <w:t xml:space="preserve">6.12.5 </w:t>
      </w:r>
      <w:proofErr w:type="gramStart"/>
      <w:r>
        <w:t>В</w:t>
      </w:r>
      <w:proofErr w:type="gramEnd"/>
      <w:r>
        <w:t xml:space="preserve"> залах подготовительных занятий при бассейнах для прыжков в воду рекомендуется предусматривать следующее спортивное оборудование:</w:t>
      </w:r>
    </w:p>
    <w:p w:rsidR="004439DA" w:rsidRDefault="00E23899">
      <w:pPr>
        <w:pStyle w:val="pj"/>
      </w:pPr>
      <w:r>
        <w:t>- батут - длина 5,2 м, ширина - 3,05, высота - 1,15 м;</w:t>
      </w:r>
    </w:p>
    <w:p w:rsidR="004439DA" w:rsidRDefault="00E23899">
      <w:pPr>
        <w:pStyle w:val="pj"/>
      </w:pPr>
      <w:r>
        <w:t>- трамплины, с углубленными чашами, наполненные шариками;</w:t>
      </w:r>
    </w:p>
    <w:p w:rsidR="004439DA" w:rsidRDefault="00E23899">
      <w:pPr>
        <w:pStyle w:val="pj"/>
      </w:pPr>
      <w:r>
        <w:t>- гимнастические маты.</w:t>
      </w:r>
    </w:p>
    <w:p w:rsidR="004439DA" w:rsidRDefault="00E23899">
      <w:pPr>
        <w:pStyle w:val="pj"/>
      </w:pPr>
      <w:r>
        <w:t>6.12.6 Залы подготовительных занятий рекомендуется размещать смежно с залами, где расположены чаши бассейнов.</w:t>
      </w:r>
    </w:p>
    <w:p w:rsidR="004439DA" w:rsidRDefault="00E23899">
      <w:pPr>
        <w:pStyle w:val="pj"/>
      </w:pPr>
      <w:r>
        <w:t>6.12.7 Количество залов подготовительных занятий рекомендуется принимать равным количеству чаш бассейнов.</w:t>
      </w:r>
    </w:p>
    <w:p w:rsidR="004439DA" w:rsidRDefault="00E23899">
      <w:pPr>
        <w:pStyle w:val="pj"/>
      </w:pPr>
      <w:bookmarkStart w:id="29" w:name="SUB6120800"/>
      <w:bookmarkEnd w:id="29"/>
      <w:r>
        <w:t>6.12.8 Площадь зала подготовительных занятий, независимо от возраста занимающихся рекомендуется принимать из расчета 11,5 м</w:t>
      </w:r>
      <w:r>
        <w:rPr>
          <w:vertAlign w:val="superscript"/>
        </w:rPr>
        <w:t>2</w:t>
      </w:r>
      <w:r>
        <w:t xml:space="preserve"> на одного человека.</w:t>
      </w:r>
    </w:p>
    <w:p w:rsidR="004439DA" w:rsidRDefault="00E23899">
      <w:pPr>
        <w:pStyle w:val="pj"/>
      </w:pPr>
      <w:r>
        <w:t>6.12.9 Залы подготовительных занятий в зданиях образовательных учреждений с плавательными бассейнами рекомендуется размещать в единой зоне с другими спортивными залами.</w:t>
      </w:r>
    </w:p>
    <w:p w:rsidR="004439DA" w:rsidRDefault="00E23899">
      <w:pPr>
        <w:pStyle w:val="pj"/>
      </w:pPr>
      <w:r>
        <w:t>6.12.10 Залы подготовительных занятий рекомендуется оснащать инвентарными помещениями.</w:t>
      </w:r>
    </w:p>
    <w:p w:rsidR="004439DA" w:rsidRDefault="00E23899">
      <w:pPr>
        <w:pStyle w:val="pj"/>
      </w:pPr>
      <w:bookmarkStart w:id="30" w:name="SUB61300"/>
      <w:bookmarkEnd w:id="30"/>
      <w:r>
        <w:rPr>
          <w:b/>
          <w:bCs/>
        </w:rPr>
        <w:t>6.13</w:t>
      </w:r>
      <w:r>
        <w:t xml:space="preserve"> </w:t>
      </w:r>
      <w:r>
        <w:rPr>
          <w:b/>
          <w:bCs/>
        </w:rPr>
        <w:t>Трибуны и места для зрителей</w:t>
      </w:r>
    </w:p>
    <w:p w:rsidR="004439DA" w:rsidRDefault="00E23899">
      <w:pPr>
        <w:pStyle w:val="pj"/>
      </w:pPr>
      <w:r>
        <w:t xml:space="preserve">6.13.1 Трибуны для зрителей в крытых спортивных комплексах, в которых размещены чаши бассейнов, а также в зданиях и сооружениях плавательных бассейнов должны быть в соответствии с </w:t>
      </w:r>
      <w:hyperlink r:id="rId59" w:history="1">
        <w:r>
          <w:rPr>
            <w:rStyle w:val="a4"/>
          </w:rPr>
          <w:t>СП РК 3.02-118</w:t>
        </w:r>
      </w:hyperlink>
      <w:r>
        <w:t>.</w:t>
      </w:r>
    </w:p>
    <w:p w:rsidR="004439DA" w:rsidRDefault="00E23899">
      <w:pPr>
        <w:pStyle w:val="pj"/>
      </w:pPr>
      <w:r>
        <w:t xml:space="preserve">6.13.2 Трибуны для зрителей в открытых плавательных бассейнах должны быть в соответствии с </w:t>
      </w:r>
      <w:hyperlink r:id="rId60" w:history="1">
        <w:r>
          <w:rPr>
            <w:rStyle w:val="a4"/>
          </w:rPr>
          <w:t>СП РК 3.02-119</w:t>
        </w:r>
      </w:hyperlink>
      <w:r>
        <w:t>.</w:t>
      </w:r>
    </w:p>
    <w:p w:rsidR="004439DA" w:rsidRDefault="00E23899">
      <w:pPr>
        <w:pStyle w:val="pj"/>
      </w:pPr>
      <w:r>
        <w:t>6.13.3 Трибуны для зрителей в открытых и крытых плавательных бассейнах рекомендуется устраивать в стационарных конструкциях с местами для сидения.</w:t>
      </w:r>
    </w:p>
    <w:p w:rsidR="004439DA" w:rsidRDefault="00E23899">
      <w:pPr>
        <w:pStyle w:val="pj"/>
      </w:pPr>
      <w:r>
        <w:t>6.13.4 Трибуны для зрителей рекомендуется располагать по продольным сторонам чаш бассейнов.</w:t>
      </w:r>
    </w:p>
    <w:p w:rsidR="004439DA" w:rsidRDefault="00E23899">
      <w:pPr>
        <w:pStyle w:val="pj"/>
      </w:pPr>
      <w:r>
        <w:t>6.13.5 Односторонние трибуны для зрителей в открытых плавательных бассейнах не рекомендуется ориентировать на запад.</w:t>
      </w:r>
    </w:p>
    <w:p w:rsidR="004439DA" w:rsidRDefault="00E23899">
      <w:pPr>
        <w:pStyle w:val="pj"/>
      </w:pPr>
      <w:r>
        <w:t>6.13.6 Ширину места вдоль ряда на трибунах для зрителей в зданиях и сооружениях плавательных бассейнов необходимо принимать:</w:t>
      </w:r>
    </w:p>
    <w:p w:rsidR="004439DA" w:rsidRDefault="00E23899">
      <w:pPr>
        <w:pStyle w:val="pj"/>
      </w:pPr>
      <w:r>
        <w:t>- для открытых плавательных бассейнов - не менее 0,42 м;</w:t>
      </w:r>
    </w:p>
    <w:p w:rsidR="004439DA" w:rsidRDefault="00E23899">
      <w:pPr>
        <w:pStyle w:val="pj"/>
      </w:pPr>
      <w:r>
        <w:t>- для крытых плавательных бассейнов - 0,45 м.</w:t>
      </w:r>
    </w:p>
    <w:p w:rsidR="004439DA" w:rsidRDefault="00E23899">
      <w:pPr>
        <w:pStyle w:val="pj"/>
      </w:pPr>
      <w:r>
        <w:t>6.13.7 Ограждение вдоль проходов каждого ряда необходимо устанавливать при разнице уровня пола смежных рядов более 0,55 м.</w:t>
      </w:r>
    </w:p>
    <w:p w:rsidR="004439DA" w:rsidRDefault="00E23899">
      <w:pPr>
        <w:pStyle w:val="pj"/>
      </w:pPr>
      <w:r>
        <w:t>6.13.8 Профиль трибун для зрителей в открытых и крытых плавательных бассейнах должен быть с обеспечением беспрепятственной видимости наблюдаемой точки (фокуса) и показан на рисунке 18.</w:t>
      </w:r>
    </w:p>
    <w:p w:rsidR="004439DA" w:rsidRDefault="00E23899">
      <w:pPr>
        <w:pStyle w:val="pj"/>
      </w:pPr>
      <w:r>
        <w:t>6.13.9 Трибуны для зрителей должны быть огорожены от обходной дорожки глухим барьером, для отделения зрителей от спортсменов.</w:t>
      </w:r>
    </w:p>
    <w:p w:rsidR="004439DA" w:rsidRDefault="00E23899">
      <w:pPr>
        <w:pStyle w:val="pj"/>
      </w:pPr>
      <w:r>
        <w:t>6.13.10 Высота глухого барьера должна быть не менее 1,8 м выше уровня обходной дорожки.</w:t>
      </w:r>
    </w:p>
    <w:p w:rsidR="004439DA" w:rsidRDefault="00E23899">
      <w:pPr>
        <w:pStyle w:val="pj"/>
      </w:pPr>
      <w:r>
        <w:t xml:space="preserve">6.13.11 </w:t>
      </w:r>
      <w:proofErr w:type="gramStart"/>
      <w:r>
        <w:t>В</w:t>
      </w:r>
      <w:proofErr w:type="gramEnd"/>
      <w:r>
        <w:t xml:space="preserve"> крытых плавательных бассейнах с 25-метровыми чашами бассейнов рекомендуется устраивать трибуны для зрителей с 4-6 рядами, разделенными посередине проходом-лестницей.</w:t>
      </w:r>
    </w:p>
    <w:p w:rsidR="004439DA" w:rsidRDefault="00E23899">
      <w:pPr>
        <w:pStyle w:val="pj"/>
      </w:pPr>
      <w:r>
        <w:t>6.13.12 Ширину прохода-лестницы в крытых плавательных бассейнах с 25-метровыми чашами необходимо принимать 1,35-1,6 м.</w:t>
      </w:r>
    </w:p>
    <w:p w:rsidR="004439DA" w:rsidRDefault="00E23899">
      <w:pPr>
        <w:pStyle w:val="pj"/>
      </w:pPr>
      <w:r>
        <w:t> </w:t>
      </w:r>
    </w:p>
    <w:p w:rsidR="004439DA" w:rsidRDefault="00E23899">
      <w:pPr>
        <w:pStyle w:val="pc"/>
      </w:pPr>
      <w:r>
        <w:rPr>
          <w:noProof/>
        </w:rPr>
        <w:lastRenderedPageBreak/>
        <w:drawing>
          <wp:inline distT="0" distB="0" distL="0" distR="0">
            <wp:extent cx="4038600" cy="2676525"/>
            <wp:effectExtent l="0" t="0" r="0" b="9525"/>
            <wp:docPr id="19" name="Рисунок 19" descr="https://prod-prg-document-store-api.azurewebsites.net/api/DocumentObject/GetImageAsync?ImageId=4322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rod-prg-document-store-api.azurewebsites.net/api/DocumentObject/GetImageAsync?ImageId=43221284"/>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4038600" cy="2676525"/>
                    </a:xfrm>
                    <a:prstGeom prst="rect">
                      <a:avLst/>
                    </a:prstGeom>
                    <a:noFill/>
                    <a:ln>
                      <a:noFill/>
                    </a:ln>
                  </pic:spPr>
                </pic:pic>
              </a:graphicData>
            </a:graphic>
          </wp:inline>
        </w:drawing>
      </w:r>
    </w:p>
    <w:p w:rsidR="004439DA" w:rsidRDefault="00E23899">
      <w:pPr>
        <w:pStyle w:val="pc"/>
      </w:pPr>
      <w:r>
        <w:t>A - зеркало воды; Тр - трибуна; С - превышение луча зрения зрителя последнего ряда профиля</w:t>
      </w:r>
    </w:p>
    <w:p w:rsidR="004439DA" w:rsidRDefault="00E23899">
      <w:pPr>
        <w:pStyle w:val="pc"/>
      </w:pPr>
      <w:r>
        <w:t>трибуны (или каждого отрезка профиля по ломаной линии), направленного на наблюдаемую точку (фокус),</w:t>
      </w:r>
    </w:p>
    <w:p w:rsidR="004439DA" w:rsidRDefault="00E23899">
      <w:pPr>
        <w:pStyle w:val="pc"/>
      </w:pPr>
      <w:r>
        <w:t>над уровнем глаза впереди расположенного зрителя принимается 0,12-0,14 м в крытых и 0,15 м в открытых</w:t>
      </w:r>
    </w:p>
    <w:p w:rsidR="004439DA" w:rsidRDefault="00E23899">
      <w:pPr>
        <w:pStyle w:val="pc"/>
      </w:pPr>
      <w:r>
        <w:t>бассейнах; Д - ближайший к трибуне борт ванны; F - наблюдаемая точка (фокус) - ось ближайшей к трибуне</w:t>
      </w:r>
    </w:p>
    <w:p w:rsidR="004439DA" w:rsidRDefault="00E23899">
      <w:pPr>
        <w:pStyle w:val="pc"/>
      </w:pPr>
      <w:r>
        <w:t xml:space="preserve">дорожки для плавания; </w:t>
      </w:r>
      <w:r>
        <w:rPr>
          <w:i/>
          <w:iCs/>
        </w:rPr>
        <w:t>l</w:t>
      </w:r>
      <w:r>
        <w:rPr>
          <w:vertAlign w:val="subscript"/>
        </w:rPr>
        <w:t>1</w:t>
      </w:r>
      <w:r>
        <w:t xml:space="preserve"> - расстояние от борта ванны до оси дорожки; </w:t>
      </w:r>
      <w:r>
        <w:rPr>
          <w:i/>
          <w:iCs/>
        </w:rPr>
        <w:t>l</w:t>
      </w:r>
      <w:r>
        <w:rPr>
          <w:vertAlign w:val="subscript"/>
        </w:rPr>
        <w:t>2</w:t>
      </w:r>
      <w:r>
        <w:t xml:space="preserve"> - расстояние от оси второй</w:t>
      </w:r>
    </w:p>
    <w:p w:rsidR="004439DA" w:rsidRDefault="00E23899">
      <w:pPr>
        <w:pStyle w:val="pc"/>
      </w:pPr>
      <w:r>
        <w:t>дорожки, на которое допускается перемещать наблюдаемую точку (фокус), равную 2,5 м</w:t>
      </w:r>
    </w:p>
    <w:p w:rsidR="004439DA" w:rsidRDefault="00E23899">
      <w:pPr>
        <w:pStyle w:val="pc"/>
      </w:pPr>
      <w:r>
        <w:rPr>
          <w:b/>
          <w:bCs/>
        </w:rPr>
        <w:t> </w:t>
      </w:r>
    </w:p>
    <w:p w:rsidR="004439DA" w:rsidRDefault="00E23899">
      <w:pPr>
        <w:pStyle w:val="pc"/>
      </w:pPr>
      <w:r>
        <w:rPr>
          <w:b/>
          <w:bCs/>
        </w:rPr>
        <w:t>Рисунок 18 - Схема профиля трибун для зрителей</w:t>
      </w:r>
    </w:p>
    <w:p w:rsidR="004439DA" w:rsidRDefault="00E23899">
      <w:pPr>
        <w:pStyle w:val="pj"/>
      </w:pPr>
      <w:r>
        <w:t> </w:t>
      </w:r>
    </w:p>
    <w:p w:rsidR="004439DA" w:rsidRDefault="00E23899">
      <w:pPr>
        <w:pStyle w:val="pj"/>
      </w:pPr>
      <w:r>
        <w:t xml:space="preserve">6.13.13 Перемещение наблюдаемой точки (фокуса) на расстояние </w:t>
      </w:r>
      <w:r>
        <w:rPr>
          <w:i/>
          <w:iCs/>
        </w:rPr>
        <w:t>l</w:t>
      </w:r>
      <w:r>
        <w:rPr>
          <w:vertAlign w:val="subscript"/>
        </w:rPr>
        <w:t>2</w:t>
      </w:r>
      <w:r>
        <w:rPr>
          <w:i/>
          <w:iCs/>
        </w:rPr>
        <w:t xml:space="preserve"> </w:t>
      </w:r>
      <w:r>
        <w:t>= 2,5 м допускается:</w:t>
      </w:r>
    </w:p>
    <w:p w:rsidR="004439DA" w:rsidRDefault="00E23899">
      <w:pPr>
        <w:pStyle w:val="pj"/>
      </w:pPr>
      <w:r>
        <w:t>- при ширине чаши бассейна 25 м;</w:t>
      </w:r>
    </w:p>
    <w:p w:rsidR="004439DA" w:rsidRDefault="00E23899">
      <w:pPr>
        <w:pStyle w:val="pj"/>
      </w:pPr>
      <w:r>
        <w:t xml:space="preserve">- при превышении допустимого уклона трибун, принятого при расположении наблюдаемой точки (фокуса) на расстоянии </w:t>
      </w:r>
      <w:r>
        <w:rPr>
          <w:i/>
          <w:iCs/>
        </w:rPr>
        <w:t>l</w:t>
      </w:r>
      <w:r>
        <w:rPr>
          <w:vertAlign w:val="subscript"/>
        </w:rPr>
        <w:t>1</w:t>
      </w:r>
      <w:r>
        <w:t>;</w:t>
      </w:r>
    </w:p>
    <w:p w:rsidR="004439DA" w:rsidRDefault="00E23899">
      <w:pPr>
        <w:pStyle w:val="pj"/>
      </w:pPr>
      <w:r>
        <w:t>- в плавательных бассейнах, предназначенных в основном для учебно-тренировочных занятий;</w:t>
      </w:r>
    </w:p>
    <w:p w:rsidR="004439DA" w:rsidRDefault="00E23899">
      <w:pPr>
        <w:pStyle w:val="pj"/>
      </w:pPr>
      <w:r>
        <w:t>- при расположении зрительских мест на балконах.</w:t>
      </w:r>
    </w:p>
    <w:p w:rsidR="004439DA" w:rsidRDefault="00E23899">
      <w:pPr>
        <w:pStyle w:val="pj"/>
      </w:pPr>
      <w:r>
        <w:t>6.13.14 Положение фокуса в бассейнах для прыжков в воду необходимо принимать на поверхности воды на продольной оси ближайшей к трибуне системы для прыжков в воду.</w:t>
      </w:r>
    </w:p>
    <w:p w:rsidR="004439DA" w:rsidRDefault="00E23899">
      <w:pPr>
        <w:pStyle w:val="pj"/>
      </w:pPr>
      <w:r>
        <w:t>6.13.15 Примерная вместимость трибун для зрителей в крытых плавательных бассейнах с 25-метровыми чашами составляет:</w:t>
      </w:r>
    </w:p>
    <w:p w:rsidR="004439DA" w:rsidRDefault="00E23899">
      <w:pPr>
        <w:pStyle w:val="pj"/>
      </w:pPr>
      <w:r>
        <w:t>- 4 ряда - 250 мест;</w:t>
      </w:r>
    </w:p>
    <w:p w:rsidR="004439DA" w:rsidRDefault="00E23899">
      <w:pPr>
        <w:pStyle w:val="pj"/>
      </w:pPr>
      <w:r>
        <w:t>- 5 рядов - 300 мест;</w:t>
      </w:r>
    </w:p>
    <w:p w:rsidR="004439DA" w:rsidRDefault="00E23899">
      <w:pPr>
        <w:pStyle w:val="pj"/>
      </w:pPr>
      <w:r>
        <w:t>- 6 рядов - 360 мест.</w:t>
      </w:r>
    </w:p>
    <w:p w:rsidR="004439DA" w:rsidRDefault="00E23899">
      <w:pPr>
        <w:pStyle w:val="pj"/>
      </w:pPr>
      <w:r>
        <w:t xml:space="preserve">6.13.16 </w:t>
      </w:r>
      <w:proofErr w:type="gramStart"/>
      <w:r>
        <w:t>В</w:t>
      </w:r>
      <w:proofErr w:type="gramEnd"/>
      <w:r>
        <w:t xml:space="preserve"> крытых плавательных бассейнах с 50-метровыми чашами бассейнов рекомендуется устраивать трибуны для зрителей с 5-7 рядами, разделенными на два или три блока проходами-лестницами.</w:t>
      </w:r>
    </w:p>
    <w:p w:rsidR="004439DA" w:rsidRDefault="00E23899">
      <w:pPr>
        <w:pStyle w:val="pj"/>
      </w:pPr>
      <w:r>
        <w:t>6.13.17 Ширину прохода-лестницы в крытых плавательных бассейнах с 50-метровыми чашами необходимо принимать 1,35 - 1,8 м посередине блоков.</w:t>
      </w:r>
    </w:p>
    <w:p w:rsidR="004439DA" w:rsidRDefault="00E23899">
      <w:pPr>
        <w:pStyle w:val="pj"/>
      </w:pPr>
      <w:r>
        <w:t>6.13.18 Примерная вместимость трибун для зрителей в крытых плавательных бассейнах с 50-метровыми чашами составляет:</w:t>
      </w:r>
    </w:p>
    <w:p w:rsidR="004439DA" w:rsidRDefault="00E23899">
      <w:pPr>
        <w:pStyle w:val="pj"/>
      </w:pPr>
      <w:r>
        <w:lastRenderedPageBreak/>
        <w:t>- 5 рядов - 600 мест;</w:t>
      </w:r>
    </w:p>
    <w:p w:rsidR="004439DA" w:rsidRDefault="00E23899">
      <w:pPr>
        <w:pStyle w:val="pj"/>
      </w:pPr>
      <w:r>
        <w:t>- 6 рядов - 700 мест;</w:t>
      </w:r>
    </w:p>
    <w:p w:rsidR="004439DA" w:rsidRDefault="00E23899">
      <w:pPr>
        <w:pStyle w:val="pj"/>
      </w:pPr>
      <w:r>
        <w:t>- 7 рядов - 840 мест.</w:t>
      </w:r>
    </w:p>
    <w:p w:rsidR="004439DA" w:rsidRDefault="00E23899">
      <w:pPr>
        <w:pStyle w:val="pj"/>
      </w:pPr>
      <w:bookmarkStart w:id="31" w:name="SUB61400"/>
      <w:bookmarkEnd w:id="31"/>
      <w:r>
        <w:rPr>
          <w:b/>
          <w:bCs/>
        </w:rPr>
        <w:t>6.14</w:t>
      </w:r>
      <w:r>
        <w:t xml:space="preserve"> </w:t>
      </w:r>
      <w:r>
        <w:rPr>
          <w:b/>
          <w:bCs/>
        </w:rPr>
        <w:t>Раздевальные помещения</w:t>
      </w:r>
    </w:p>
    <w:p w:rsidR="004439DA" w:rsidRDefault="00E23899">
      <w:pPr>
        <w:pStyle w:val="pj"/>
      </w:pPr>
      <w:r>
        <w:t>6.14.1 Раздевальные помещения необходимо размещать на одной отметке с обходными дорожками вокруг чаш бассейнов.</w:t>
      </w:r>
    </w:p>
    <w:p w:rsidR="004439DA" w:rsidRDefault="00E23899">
      <w:pPr>
        <w:pStyle w:val="pj"/>
      </w:pPr>
      <w:r>
        <w:t>6.14.2 Раздевальные помещения необходимо сообщать с обходными дорожками через душевые, а с залом или площадкой для подготовительных занятий - минуя душевые.</w:t>
      </w:r>
    </w:p>
    <w:p w:rsidR="004439DA" w:rsidRDefault="00E23899">
      <w:pPr>
        <w:pStyle w:val="pj"/>
      </w:pPr>
      <w:r>
        <w:t>6.14.3 Функциональные взаимосвязи раздевальных помещений и залов плавательных бассейнов показаны на рисунке 19.</w:t>
      </w:r>
    </w:p>
    <w:p w:rsidR="004439DA" w:rsidRDefault="00E23899">
      <w:pPr>
        <w:pStyle w:val="pj"/>
      </w:pPr>
      <w:r>
        <w:t> </w:t>
      </w:r>
    </w:p>
    <w:p w:rsidR="004439DA" w:rsidRDefault="00E23899">
      <w:pPr>
        <w:pStyle w:val="pc"/>
      </w:pPr>
      <w:r>
        <w:rPr>
          <w:noProof/>
        </w:rPr>
        <w:drawing>
          <wp:inline distT="0" distB="0" distL="0" distR="0">
            <wp:extent cx="4514850" cy="4171950"/>
            <wp:effectExtent l="0" t="0" r="0" b="0"/>
            <wp:docPr id="20" name="Рисунок 20" descr="https://prod-prg-document-store-api.azurewebsites.net/api/DocumentObject/GetImageAsync?ImageId=4322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rod-prg-document-store-api.azurewebsites.net/api/DocumentObject/GetImageAsync?ImageId=43221285"/>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4514850" cy="4171950"/>
                    </a:xfrm>
                    <a:prstGeom prst="rect">
                      <a:avLst/>
                    </a:prstGeom>
                    <a:noFill/>
                    <a:ln>
                      <a:noFill/>
                    </a:ln>
                  </pic:spPr>
                </pic:pic>
              </a:graphicData>
            </a:graphic>
          </wp:inline>
        </w:drawing>
      </w:r>
    </w:p>
    <w:p w:rsidR="004439DA" w:rsidRDefault="00E23899">
      <w:pPr>
        <w:pStyle w:val="pc"/>
      </w:pPr>
      <w:r>
        <w:t>A - бассейн, с хранением одежды в шкафах; Б - бассейн, с хранением одежды в гардеробной;</w:t>
      </w:r>
    </w:p>
    <w:p w:rsidR="004439DA" w:rsidRDefault="00E23899">
      <w:pPr>
        <w:pStyle w:val="pc"/>
      </w:pPr>
      <w:r>
        <w:t>1 - раздевальная женская; 2 - раздевальная мужская; 3 - проходные кабины для переодевания;</w:t>
      </w:r>
    </w:p>
    <w:p w:rsidR="004439DA" w:rsidRDefault="00E23899">
      <w:pPr>
        <w:pStyle w:val="pc"/>
      </w:pPr>
      <w:r>
        <w:t>4 - перемещаемые перегородки для разделения кабин на мужские и женские блоки; 5 - гардеробная;</w:t>
      </w:r>
    </w:p>
    <w:p w:rsidR="004439DA" w:rsidRDefault="00E23899">
      <w:pPr>
        <w:pStyle w:val="pc"/>
      </w:pPr>
      <w:r>
        <w:t>6 - душевая; 7 - санитарный узел; 8 - место для сушки волос; 9 - проходной ножной душ; 10 - место</w:t>
      </w:r>
    </w:p>
    <w:p w:rsidR="004439DA" w:rsidRDefault="00E23899">
      <w:pPr>
        <w:pStyle w:val="pc"/>
      </w:pPr>
      <w:r>
        <w:t>выплыва; 11 - крытая чаша бассейна; 12 - открытая чаша бассейна круглогодичного действия;</w:t>
      </w:r>
    </w:p>
    <w:p w:rsidR="004439DA" w:rsidRDefault="00E23899">
      <w:pPr>
        <w:pStyle w:val="pc"/>
      </w:pPr>
      <w:r>
        <w:t>13 - открытая чаша бассейна сезонного действия; 14 - зал подготовительных занятий.</w:t>
      </w:r>
    </w:p>
    <w:p w:rsidR="004439DA" w:rsidRDefault="00E23899">
      <w:pPr>
        <w:pStyle w:val="pc"/>
      </w:pPr>
      <w:r>
        <w:rPr>
          <w:b/>
          <w:bCs/>
        </w:rPr>
        <w:t> </w:t>
      </w:r>
    </w:p>
    <w:p w:rsidR="004439DA" w:rsidRDefault="00E23899">
      <w:pPr>
        <w:pStyle w:val="pc"/>
      </w:pPr>
      <w:r>
        <w:rPr>
          <w:b/>
          <w:bCs/>
        </w:rPr>
        <w:t>Рисунок 19 - Функциональные взаимосвязи раздевальных помещений и залов бассейна</w:t>
      </w:r>
    </w:p>
    <w:p w:rsidR="004439DA" w:rsidRDefault="00E23899">
      <w:pPr>
        <w:pStyle w:val="pj"/>
      </w:pPr>
      <w:r>
        <w:t> </w:t>
      </w:r>
    </w:p>
    <w:p w:rsidR="004439DA" w:rsidRDefault="00E23899">
      <w:pPr>
        <w:pStyle w:val="pj"/>
      </w:pPr>
      <w:r>
        <w:lastRenderedPageBreak/>
        <w:t xml:space="preserve">6.14.4 </w:t>
      </w:r>
      <w:proofErr w:type="gramStart"/>
      <w:r>
        <w:t>В</w:t>
      </w:r>
      <w:proofErr w:type="gramEnd"/>
      <w:r>
        <w:t xml:space="preserve"> зданиях плавательных бассейнов с несколькими чашами рекомендуется размещать отдельные раздевальные помещения для каждой из чаш бассейна.</w:t>
      </w:r>
    </w:p>
    <w:p w:rsidR="004439DA" w:rsidRDefault="00E23899">
      <w:pPr>
        <w:pStyle w:val="pj"/>
      </w:pPr>
      <w:r>
        <w:t>6.14.5 Раздевальные в спортивных плавательных бассейнах, предназначенных для проведения соревнований 1-2 уровней, необходимо предусматривать раздельными для следующих групп:</w:t>
      </w:r>
    </w:p>
    <w:p w:rsidR="004439DA" w:rsidRDefault="00E23899">
      <w:pPr>
        <w:pStyle w:val="pj"/>
      </w:pPr>
      <w:r>
        <w:t>- для спортсменов;</w:t>
      </w:r>
    </w:p>
    <w:p w:rsidR="004439DA" w:rsidRDefault="00E23899">
      <w:pPr>
        <w:pStyle w:val="pj"/>
      </w:pPr>
      <w:r>
        <w:t>- для приглашенных судей;</w:t>
      </w:r>
    </w:p>
    <w:p w:rsidR="004439DA" w:rsidRDefault="00E23899">
      <w:pPr>
        <w:pStyle w:val="pj"/>
      </w:pPr>
      <w:r>
        <w:t>- для делегатов;</w:t>
      </w:r>
    </w:p>
    <w:p w:rsidR="004439DA" w:rsidRDefault="00E23899">
      <w:pPr>
        <w:pStyle w:val="pj"/>
      </w:pPr>
      <w:r>
        <w:t>- для местных судей.</w:t>
      </w:r>
    </w:p>
    <w:p w:rsidR="004439DA" w:rsidRDefault="00E23899">
      <w:pPr>
        <w:pStyle w:val="pj"/>
      </w:pPr>
      <w:r>
        <w:t>6.14.6 Количество мест в раздевальных помещениях необходимо принимать равным числу занимающихся в одну смену.</w:t>
      </w:r>
    </w:p>
    <w:p w:rsidR="004439DA" w:rsidRDefault="00E23899">
      <w:pPr>
        <w:pStyle w:val="pj"/>
      </w:pPr>
      <w:r>
        <w:t>6.14.7 Соотношение мест в мужской и женской раздевальных необходимо принимать 1:1, если иное не предусмотрено заданием на проектирование.</w:t>
      </w:r>
    </w:p>
    <w:p w:rsidR="004439DA" w:rsidRDefault="00E23899">
      <w:pPr>
        <w:pStyle w:val="pj"/>
      </w:pPr>
      <w:r>
        <w:t>6.14.8 Раздевальные помещения, душевые и санитарные узлы при чашах бассейнов для детей до 14-летнего возраста необходимо располагать отдельно от аналогичных помещений для взрослых.</w:t>
      </w:r>
    </w:p>
    <w:p w:rsidR="004439DA" w:rsidRDefault="00E23899">
      <w:pPr>
        <w:pStyle w:val="pj"/>
      </w:pPr>
      <w:r>
        <w:t xml:space="preserve">6.14.9 Расчет площади раздевальных помещений необходимо принимать с учетом положений </w:t>
      </w:r>
      <w:hyperlink r:id="rId63" w:history="1">
        <w:r>
          <w:rPr>
            <w:rStyle w:val="a4"/>
          </w:rPr>
          <w:t>СП РК 3.02-118</w:t>
        </w:r>
      </w:hyperlink>
      <w:r>
        <w:t>.</w:t>
      </w:r>
    </w:p>
    <w:p w:rsidR="004439DA" w:rsidRDefault="00E23899">
      <w:pPr>
        <w:pStyle w:val="pj"/>
      </w:pPr>
      <w:r>
        <w:t xml:space="preserve">6.14.10 </w:t>
      </w:r>
      <w:proofErr w:type="gramStart"/>
      <w:r>
        <w:t>В</w:t>
      </w:r>
      <w:proofErr w:type="gramEnd"/>
      <w:r>
        <w:t xml:space="preserve"> раздевальных помещениях необходимо устраивать закрытые шкафчики для хранения одежды из расчета:</w:t>
      </w:r>
    </w:p>
    <w:p w:rsidR="004439DA" w:rsidRDefault="00E23899">
      <w:pPr>
        <w:pStyle w:val="pj"/>
      </w:pPr>
      <w:r>
        <w:t>- двухъярусные шкафы - каждый на 2 места;</w:t>
      </w:r>
    </w:p>
    <w:p w:rsidR="004439DA" w:rsidRDefault="00E23899">
      <w:pPr>
        <w:pStyle w:val="pj"/>
      </w:pPr>
      <w:r>
        <w:t>- одноярусные шкафы - каждый на 3 места.</w:t>
      </w:r>
    </w:p>
    <w:p w:rsidR="004439DA" w:rsidRDefault="00E23899">
      <w:pPr>
        <w:pStyle w:val="pj"/>
      </w:pPr>
      <w:r>
        <w:t xml:space="preserve">6.14.11 </w:t>
      </w:r>
      <w:proofErr w:type="gramStart"/>
      <w:r>
        <w:t>В</w:t>
      </w:r>
      <w:proofErr w:type="gramEnd"/>
      <w:r>
        <w:t xml:space="preserve"> раздевальных помещениях для детей старшего школьного возраста и взрослых на одно место на скамье для переодевания необходимо предусматривать:</w:t>
      </w:r>
    </w:p>
    <w:p w:rsidR="004439DA" w:rsidRDefault="00E23899">
      <w:pPr>
        <w:pStyle w:val="pj"/>
      </w:pPr>
      <w:r>
        <w:t>- три места в шкафах в плавательных бассейнах без зала подготовительных занятий;</w:t>
      </w:r>
    </w:p>
    <w:p w:rsidR="004439DA" w:rsidRDefault="00E23899">
      <w:pPr>
        <w:pStyle w:val="pj"/>
      </w:pPr>
      <w:r>
        <w:t>- пять мест в шкафах для переодевания в плавательных бассейнах с залом подготовительных занятий.</w:t>
      </w:r>
    </w:p>
    <w:p w:rsidR="004439DA" w:rsidRDefault="00E23899">
      <w:pPr>
        <w:pStyle w:val="pj"/>
      </w:pPr>
      <w:r>
        <w:t xml:space="preserve">6.14.12 </w:t>
      </w:r>
      <w:proofErr w:type="gramStart"/>
      <w:r>
        <w:t>В</w:t>
      </w:r>
      <w:proofErr w:type="gramEnd"/>
      <w:r>
        <w:t xml:space="preserve"> раздевальных помещениях в плавательных бассейнах для детей дошкольного возраста необходимо предусмотреть только одноярусные шкафы.</w:t>
      </w:r>
    </w:p>
    <w:p w:rsidR="004439DA" w:rsidRDefault="00E23899">
      <w:pPr>
        <w:pStyle w:val="pj"/>
      </w:pPr>
      <w:r>
        <w:t>6.14.13 Для детей дошкольного возраста на одно место для переодевания необходимо предусматривать три места для хранения одежды.</w:t>
      </w:r>
    </w:p>
    <w:p w:rsidR="004439DA" w:rsidRDefault="00E23899">
      <w:pPr>
        <w:pStyle w:val="pj"/>
      </w:pPr>
      <w:r>
        <w:t>6.14.14 Общие значения площади раздевальных помещений, приходящейся на одного занимающегося, рекомендуется принимать:</w:t>
      </w:r>
    </w:p>
    <w:p w:rsidR="004439DA" w:rsidRDefault="00E23899">
      <w:pPr>
        <w:pStyle w:val="pj"/>
      </w:pPr>
      <w:r>
        <w:t>для раздевальных с числом мест до 40:</w:t>
      </w:r>
    </w:p>
    <w:p w:rsidR="004439DA" w:rsidRDefault="00E23899">
      <w:pPr>
        <w:pStyle w:val="pj"/>
      </w:pPr>
      <w:r>
        <w:t>- 2,1 м</w:t>
      </w:r>
      <w:r>
        <w:rPr>
          <w:vertAlign w:val="superscript"/>
        </w:rPr>
        <w:t>2</w:t>
      </w:r>
      <w:r>
        <w:t xml:space="preserve"> - в плавательных бассейнах без залов подготовительных занятий;</w:t>
      </w:r>
    </w:p>
    <w:p w:rsidR="004439DA" w:rsidRDefault="00E23899">
      <w:pPr>
        <w:pStyle w:val="pj"/>
      </w:pPr>
      <w:r>
        <w:t>- 2,5 м</w:t>
      </w:r>
      <w:r>
        <w:rPr>
          <w:vertAlign w:val="superscript"/>
        </w:rPr>
        <w:t>2</w:t>
      </w:r>
      <w:r>
        <w:t xml:space="preserve"> - в плавательных бассейнах с залами подготовительных занятий;</w:t>
      </w:r>
    </w:p>
    <w:p w:rsidR="004439DA" w:rsidRDefault="00E23899">
      <w:pPr>
        <w:pStyle w:val="pj"/>
      </w:pPr>
      <w:r>
        <w:t>для раздевальных с числом мест 40 и более:</w:t>
      </w:r>
    </w:p>
    <w:p w:rsidR="004439DA" w:rsidRDefault="00E23899">
      <w:pPr>
        <w:pStyle w:val="pj"/>
      </w:pPr>
      <w:r>
        <w:t>- 1,7 м</w:t>
      </w:r>
      <w:r>
        <w:rPr>
          <w:vertAlign w:val="superscript"/>
        </w:rPr>
        <w:t>2</w:t>
      </w:r>
      <w:r>
        <w:t xml:space="preserve"> - в плавательных бассейнах без залов подготовительных занятий;</w:t>
      </w:r>
    </w:p>
    <w:p w:rsidR="004439DA" w:rsidRDefault="00E23899">
      <w:pPr>
        <w:pStyle w:val="pj"/>
      </w:pPr>
      <w:r>
        <w:t>- 2,1 м</w:t>
      </w:r>
      <w:r>
        <w:rPr>
          <w:vertAlign w:val="superscript"/>
        </w:rPr>
        <w:t>2</w:t>
      </w:r>
      <w:r>
        <w:t xml:space="preserve"> - в плавательных бассейнах с залами подготовительных занятий;</w:t>
      </w:r>
    </w:p>
    <w:p w:rsidR="004439DA" w:rsidRDefault="00E23899">
      <w:pPr>
        <w:pStyle w:val="pj"/>
      </w:pPr>
      <w:r>
        <w:t>для раздевальных, предназначенных для детей до 10 лет - 2,9 м</w:t>
      </w:r>
      <w:r>
        <w:rPr>
          <w:vertAlign w:val="superscript"/>
        </w:rPr>
        <w:t>2</w:t>
      </w:r>
      <w:r>
        <w:t>.</w:t>
      </w:r>
    </w:p>
    <w:p w:rsidR="004439DA" w:rsidRDefault="00E23899">
      <w:pPr>
        <w:pStyle w:val="pj"/>
      </w:pPr>
      <w:r>
        <w:t xml:space="preserve">6.14.15 Минимальные размеры проходов между элементами оборудования в раздевальных помещениях необходимо принимать в соответствии с </w:t>
      </w:r>
      <w:hyperlink r:id="rId64" w:history="1">
        <w:r>
          <w:rPr>
            <w:rStyle w:val="a4"/>
          </w:rPr>
          <w:t>СП РК 3.02-118</w:t>
        </w:r>
      </w:hyperlink>
      <w:r>
        <w:t>, а в душевых помещениях в соответствии с таблицей 7.</w:t>
      </w:r>
    </w:p>
    <w:p w:rsidR="004439DA" w:rsidRDefault="00E23899">
      <w:pPr>
        <w:pStyle w:val="pj"/>
      </w:pPr>
      <w:r>
        <w:t xml:space="preserve">6.14.16 </w:t>
      </w:r>
      <w:proofErr w:type="gramStart"/>
      <w:r>
        <w:t>В</w:t>
      </w:r>
      <w:proofErr w:type="gramEnd"/>
      <w:r>
        <w:t xml:space="preserve"> раздевальных помещениях рекомендуется устанавливать сушилки для волос из расчета - одна сушилка на 10 мест для переодевания в женских раздевальных и одна сушилка на 20 мест - в мужских раздевальных.</w:t>
      </w:r>
    </w:p>
    <w:p w:rsidR="004439DA" w:rsidRDefault="00E23899">
      <w:pPr>
        <w:pStyle w:val="pj"/>
      </w:pPr>
      <w:r>
        <w:t>6.14.17 Душевые при раздевальных помещениях необходимо принимать из расчета - одна душевая сетка на трех человек, одновременно занимающихся.</w:t>
      </w:r>
    </w:p>
    <w:p w:rsidR="004439DA" w:rsidRDefault="00E23899">
      <w:pPr>
        <w:pStyle w:val="pj"/>
      </w:pPr>
      <w:r>
        <w:rPr>
          <w:b/>
          <w:bCs/>
        </w:rPr>
        <w:t> </w:t>
      </w:r>
    </w:p>
    <w:p w:rsidR="004439DA" w:rsidRDefault="00E23899">
      <w:pPr>
        <w:pStyle w:val="pc"/>
      </w:pPr>
      <w:r>
        <w:rPr>
          <w:b/>
          <w:bCs/>
        </w:rPr>
        <w:t xml:space="preserve">Таблица </w:t>
      </w:r>
      <w:r>
        <w:t xml:space="preserve">7 - </w:t>
      </w:r>
      <w:r>
        <w:rPr>
          <w:b/>
          <w:bCs/>
        </w:rPr>
        <w:t>Минимальные размеры проходов между оборудованием</w:t>
      </w:r>
    </w:p>
    <w:p w:rsidR="004439DA" w:rsidRDefault="00E23899">
      <w:pPr>
        <w:pStyle w:val="pc"/>
      </w:pPr>
      <w:r>
        <w:lastRenderedPageBreak/>
        <w:t> </w:t>
      </w:r>
    </w:p>
    <w:tbl>
      <w:tblPr>
        <w:tblW w:w="4323" w:type="pct"/>
        <w:tblCellMar>
          <w:left w:w="0" w:type="dxa"/>
          <w:right w:w="0" w:type="dxa"/>
        </w:tblCellMar>
        <w:tblLook w:val="04A0" w:firstRow="1" w:lastRow="0" w:firstColumn="1" w:lastColumn="0" w:noHBand="0" w:noVBand="1"/>
      </w:tblPr>
      <w:tblGrid>
        <w:gridCol w:w="5028"/>
        <w:gridCol w:w="3043"/>
      </w:tblGrid>
      <w:tr w:rsidR="004439DA">
        <w:tc>
          <w:tcPr>
            <w:tcW w:w="311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Проходы между элементами оборудования</w:t>
            </w:r>
          </w:p>
        </w:tc>
        <w:tc>
          <w:tcPr>
            <w:tcW w:w="1885"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Размер, м, не менее</w:t>
            </w:r>
          </w:p>
        </w:tc>
      </w:tr>
      <w:tr w:rsidR="004439DA">
        <w:tc>
          <w:tcPr>
            <w:tcW w:w="5000" w:type="pct"/>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душевых</w:t>
            </w:r>
          </w:p>
        </w:tc>
      </w:tr>
      <w:tr w:rsidR="004439DA">
        <w:tc>
          <w:tcPr>
            <w:tcW w:w="311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Между фронтом душевых кабин и противоположной стеной</w:t>
            </w:r>
          </w:p>
        </w:tc>
        <w:tc>
          <w:tcPr>
            <w:tcW w:w="188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1,3</w:t>
            </w:r>
          </w:p>
        </w:tc>
      </w:tr>
      <w:tr w:rsidR="004439DA">
        <w:tc>
          <w:tcPr>
            <w:tcW w:w="311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Между фронтами противоположных рядов душевых кабин</w:t>
            </w:r>
          </w:p>
        </w:tc>
        <w:tc>
          <w:tcPr>
            <w:tcW w:w="188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r>
    </w:tbl>
    <w:p w:rsidR="004439DA" w:rsidRDefault="00E23899">
      <w:pPr>
        <w:pStyle w:val="pj"/>
      </w:pPr>
      <w:r>
        <w:t> </w:t>
      </w:r>
    </w:p>
    <w:p w:rsidR="004439DA" w:rsidRDefault="00E23899">
      <w:pPr>
        <w:pStyle w:val="pj"/>
      </w:pPr>
      <w:r>
        <w:t>6.14.18 Прихожую необходимо предусматривать в душевых, с числом сеток более шести.</w:t>
      </w:r>
    </w:p>
    <w:p w:rsidR="004439DA" w:rsidRDefault="00E23899">
      <w:pPr>
        <w:pStyle w:val="pj"/>
      </w:pPr>
      <w:r>
        <w:t>6.14.19 Площадь прихожей в душевых необходимо определять из расчета 0,3-0,5 м</w:t>
      </w:r>
      <w:r>
        <w:rPr>
          <w:vertAlign w:val="superscript"/>
        </w:rPr>
        <w:t xml:space="preserve">2 </w:t>
      </w:r>
      <w:r>
        <w:t>на одну душевую сетку.</w:t>
      </w:r>
    </w:p>
    <w:p w:rsidR="004439DA" w:rsidRDefault="00E23899">
      <w:pPr>
        <w:pStyle w:val="pj"/>
      </w:pPr>
      <w:r>
        <w:t xml:space="preserve">6.14.20 </w:t>
      </w:r>
      <w:proofErr w:type="gramStart"/>
      <w:r>
        <w:t>В</w:t>
      </w:r>
      <w:proofErr w:type="gramEnd"/>
      <w:r>
        <w:t xml:space="preserve"> местах прохода из душевой на обходную дорожку необходимо предусматривать проходную ножную ванну длиной не менее 1,8 м и глубиной 0,1-0,15 м.</w:t>
      </w:r>
    </w:p>
    <w:p w:rsidR="004439DA" w:rsidRDefault="00E23899">
      <w:pPr>
        <w:pStyle w:val="pj"/>
      </w:pPr>
      <w:r>
        <w:t>6.14.21 Ножную ванну допускается не предусматривать при непосредственном выходе из душевой на обходную дорожку плавательного бассейна.</w:t>
      </w:r>
    </w:p>
    <w:p w:rsidR="004439DA" w:rsidRDefault="00E23899">
      <w:pPr>
        <w:pStyle w:val="pj"/>
      </w:pPr>
      <w:r>
        <w:t>6.14.22 Санитарные узлы для занимающихся необходимо размещать при раздевальных помещениях.</w:t>
      </w:r>
    </w:p>
    <w:p w:rsidR="004439DA" w:rsidRDefault="00E23899">
      <w:pPr>
        <w:pStyle w:val="pj"/>
      </w:pPr>
      <w:r>
        <w:t>6.14.23 Проход через санитарные узлы к чаше бассейна, минуя душевые запрещается.</w:t>
      </w:r>
    </w:p>
    <w:p w:rsidR="004439DA" w:rsidRDefault="00E23899">
      <w:pPr>
        <w:pStyle w:val="pj"/>
      </w:pPr>
      <w:r>
        <w:t>6.14.24 Санитарные узлы и душевые не допускается размещать над помещениями для приготовления и хранения коагулирующих и дезинфицирующих растворов.</w:t>
      </w:r>
    </w:p>
    <w:p w:rsidR="004439DA" w:rsidRDefault="00E23899">
      <w:pPr>
        <w:pStyle w:val="pj"/>
      </w:pPr>
      <w:r>
        <w:t xml:space="preserve">6.14.25 Расчетное число санитарных приборов в зданиях и сооружениях плавательных бассейнов необходимо принимать в соответствии с </w:t>
      </w:r>
      <w:hyperlink w:anchor="sub3" w:history="1">
        <w:r>
          <w:rPr>
            <w:rStyle w:val="a4"/>
          </w:rPr>
          <w:t>Приложением В</w:t>
        </w:r>
      </w:hyperlink>
      <w:r>
        <w:t xml:space="preserve"> к настоящему своду правил.</w:t>
      </w:r>
    </w:p>
    <w:p w:rsidR="004439DA" w:rsidRDefault="00E23899">
      <w:pPr>
        <w:pStyle w:val="pj"/>
      </w:pPr>
      <w:bookmarkStart w:id="32" w:name="SUB61500"/>
      <w:bookmarkEnd w:id="32"/>
      <w:r>
        <w:rPr>
          <w:b/>
          <w:bCs/>
        </w:rPr>
        <w:t>6.15 Вспомогательные помещения</w:t>
      </w:r>
    </w:p>
    <w:p w:rsidR="004439DA" w:rsidRDefault="00E23899">
      <w:pPr>
        <w:pStyle w:val="pj"/>
      </w:pPr>
      <w:r>
        <w:t xml:space="preserve">6.15.1 Площадь гардеробной верхней одежды занимающихся в зданиях плавательных бассейнов должна быть в соответствии с положениями </w:t>
      </w:r>
      <w:hyperlink r:id="rId65" w:history="1">
        <w:r>
          <w:rPr>
            <w:rStyle w:val="a4"/>
          </w:rPr>
          <w:t>СП РК 3.02-118</w:t>
        </w:r>
      </w:hyperlink>
      <w:r>
        <w:t>.</w:t>
      </w:r>
    </w:p>
    <w:p w:rsidR="004439DA" w:rsidRDefault="00E23899">
      <w:pPr>
        <w:pStyle w:val="pj"/>
      </w:pPr>
      <w:r>
        <w:t xml:space="preserve">6.15.2 </w:t>
      </w:r>
      <w:proofErr w:type="gramStart"/>
      <w:r>
        <w:t>В</w:t>
      </w:r>
      <w:proofErr w:type="gramEnd"/>
      <w:r>
        <w:t xml:space="preserve"> дошкольных объектах образования и общеобразовательных учреждениях с плавательными бассейнами, число мест в гардеробной необходимо увеличивать:</w:t>
      </w:r>
    </w:p>
    <w:p w:rsidR="004439DA" w:rsidRDefault="00E23899">
      <w:pPr>
        <w:pStyle w:val="pj"/>
      </w:pPr>
      <w:r>
        <w:t>- на 200% числа одновременно занимающихся в плавательном бассейне детей, с учетом залов подготовительных занятий;</w:t>
      </w:r>
    </w:p>
    <w:p w:rsidR="004439DA" w:rsidRDefault="00E23899">
      <w:pPr>
        <w:pStyle w:val="pj"/>
      </w:pPr>
      <w:r>
        <w:t>- на 100% числа одновременно занимающихся в плавательном бассейне детей, без залов подготовительных занятий.</w:t>
      </w:r>
    </w:p>
    <w:p w:rsidR="004439DA" w:rsidRDefault="00E23899">
      <w:pPr>
        <w:pStyle w:val="pj"/>
      </w:pPr>
      <w:r>
        <w:t>6.15.3 Количество мест в гардеробной для сотрудников образовательных учреждений с плавательным бассейном должно быть увеличено на число сотрудников бассейна, определяемое штатным расписанием.</w:t>
      </w:r>
    </w:p>
    <w:p w:rsidR="004439DA" w:rsidRDefault="00E23899">
      <w:pPr>
        <w:pStyle w:val="pj"/>
      </w:pPr>
      <w:r>
        <w:t>6.15.4 Отдельную гардеробную рекомендуется размещать в образовательных учреждениях для сотрудников бассейна.</w:t>
      </w:r>
    </w:p>
    <w:p w:rsidR="004439DA" w:rsidRDefault="00E23899">
      <w:pPr>
        <w:pStyle w:val="pj"/>
      </w:pPr>
      <w:r>
        <w:t xml:space="preserve">6.15.5 </w:t>
      </w:r>
      <w:proofErr w:type="gramStart"/>
      <w:r>
        <w:t>В</w:t>
      </w:r>
      <w:proofErr w:type="gramEnd"/>
      <w:r>
        <w:t xml:space="preserve"> зданиях или помещениях с лечебно-оздоровительным бассейном, где предусматривается оказание платных услуг, необходимо предусматривать помещение регистратуры площадью не менее 6 м</w:t>
      </w:r>
      <w:r>
        <w:rPr>
          <w:vertAlign w:val="superscript"/>
        </w:rPr>
        <w:t>2</w:t>
      </w:r>
      <w:r>
        <w:t xml:space="preserve"> и помещение кассы площадью не менее 4 м</w:t>
      </w:r>
      <w:r>
        <w:rPr>
          <w:vertAlign w:val="superscript"/>
        </w:rPr>
        <w:t>2</w:t>
      </w:r>
      <w:r>
        <w:t xml:space="preserve"> с выходом в вестибюль здания.</w:t>
      </w:r>
    </w:p>
    <w:p w:rsidR="004439DA" w:rsidRDefault="00E23899">
      <w:pPr>
        <w:pStyle w:val="pj"/>
      </w:pPr>
      <w:r>
        <w:t>6.15.6 Помещения для преподавателей по плаванию необходимо принимать из расчета 2,5 м</w:t>
      </w:r>
      <w:r>
        <w:rPr>
          <w:vertAlign w:val="superscript"/>
        </w:rPr>
        <w:t>2</w:t>
      </w:r>
      <w:r>
        <w:t xml:space="preserve"> на одного человека, но не менее 10 м</w:t>
      </w:r>
      <w:r>
        <w:rPr>
          <w:vertAlign w:val="superscript"/>
        </w:rPr>
        <w:t>2</w:t>
      </w:r>
      <w:r>
        <w:t>.</w:t>
      </w:r>
    </w:p>
    <w:p w:rsidR="004439DA" w:rsidRDefault="00E23899">
      <w:pPr>
        <w:pStyle w:val="pj"/>
      </w:pPr>
      <w:r>
        <w:t>6.15.7 Помещения для преподавателей по плаванию рекомендуется предусматривать раздельными для мужчин и для женщин.</w:t>
      </w:r>
    </w:p>
    <w:p w:rsidR="004439DA" w:rsidRDefault="00E23899">
      <w:pPr>
        <w:pStyle w:val="pj"/>
      </w:pPr>
      <w:r>
        <w:t>6.15.8 При помещении преподавателей необходимо предусматривать душевую с раздевальной и санитарный узел.</w:t>
      </w:r>
    </w:p>
    <w:p w:rsidR="004439DA" w:rsidRDefault="00E23899">
      <w:pPr>
        <w:pStyle w:val="pj"/>
      </w:pPr>
      <w:r>
        <w:lastRenderedPageBreak/>
        <w:t xml:space="preserve">6.15.9 </w:t>
      </w:r>
      <w:proofErr w:type="gramStart"/>
      <w:r>
        <w:t>В</w:t>
      </w:r>
      <w:proofErr w:type="gramEnd"/>
      <w:r>
        <w:t xml:space="preserve"> учебных и лечебно-оздоровительных плавательных бассейнах необходимо предусматривать помещение дежурного инструктора, с выходом на обходную дорожку, площадью не менее 8 м</w:t>
      </w:r>
      <w:r>
        <w:rPr>
          <w:vertAlign w:val="superscript"/>
        </w:rPr>
        <w:t>2</w:t>
      </w:r>
      <w:r>
        <w:t>.</w:t>
      </w:r>
    </w:p>
    <w:p w:rsidR="004439DA" w:rsidRDefault="00E23899">
      <w:pPr>
        <w:pStyle w:val="pj"/>
      </w:pPr>
      <w:r>
        <w:t>6.15.10 Дверной проем в инвентарной при залах подготовительных занятий должен быть шириной не менее 1,8 м.</w:t>
      </w:r>
    </w:p>
    <w:p w:rsidR="004439DA" w:rsidRDefault="00E23899">
      <w:pPr>
        <w:pStyle w:val="pj"/>
      </w:pPr>
      <w:r>
        <w:t>6.15.11 Инвентарные помещения необходимо предусматривать раздельными для:</w:t>
      </w:r>
    </w:p>
    <w:p w:rsidR="004439DA" w:rsidRDefault="00E23899">
      <w:pPr>
        <w:pStyle w:val="pj"/>
      </w:pPr>
      <w:r>
        <w:t>- бассейнов для аквааэробики;</w:t>
      </w:r>
    </w:p>
    <w:p w:rsidR="004439DA" w:rsidRDefault="00E23899">
      <w:pPr>
        <w:pStyle w:val="pj"/>
      </w:pPr>
      <w:r>
        <w:t>- бассейнов для водного поло;</w:t>
      </w:r>
    </w:p>
    <w:p w:rsidR="004439DA" w:rsidRDefault="00E23899">
      <w:pPr>
        <w:pStyle w:val="pj"/>
      </w:pPr>
      <w:r>
        <w:t>- бассейнов для спортивного плавания.</w:t>
      </w:r>
    </w:p>
    <w:p w:rsidR="004439DA" w:rsidRDefault="00E23899">
      <w:pPr>
        <w:pStyle w:val="pj"/>
      </w:pPr>
      <w:r>
        <w:t>6.15.12 Площадь инвентарной необходимо принимать:</w:t>
      </w:r>
    </w:p>
    <w:p w:rsidR="004439DA" w:rsidRDefault="00E23899">
      <w:pPr>
        <w:pStyle w:val="pj"/>
      </w:pPr>
      <w:r>
        <w:t>- плавательные бассейны для детей дошкольного возраста - 8 м</w:t>
      </w:r>
      <w:r>
        <w:rPr>
          <w:vertAlign w:val="superscript"/>
        </w:rPr>
        <w:t>2</w:t>
      </w:r>
      <w:r>
        <w:t>;</w:t>
      </w:r>
    </w:p>
    <w:p w:rsidR="004439DA" w:rsidRDefault="00E23899">
      <w:pPr>
        <w:pStyle w:val="pj"/>
      </w:pPr>
      <w:r>
        <w:t>- остальные плавательные бассейны - 12 м</w:t>
      </w:r>
      <w:r>
        <w:rPr>
          <w:vertAlign w:val="superscript"/>
        </w:rPr>
        <w:t>2</w:t>
      </w:r>
      <w:r>
        <w:t>.</w:t>
      </w:r>
    </w:p>
    <w:p w:rsidR="004439DA" w:rsidRDefault="00E23899">
      <w:pPr>
        <w:pStyle w:val="pj"/>
      </w:pPr>
      <w:r>
        <w:t xml:space="preserve">6.15.13 </w:t>
      </w:r>
      <w:proofErr w:type="gramStart"/>
      <w:r>
        <w:t>В</w:t>
      </w:r>
      <w:proofErr w:type="gramEnd"/>
      <w:r>
        <w:t xml:space="preserve"> крытых плавательных бассейнах, кроме инвентарных, допускается предусматривать пункты проката формы и обуви в соответствии с заданием на проектирование.</w:t>
      </w:r>
    </w:p>
    <w:p w:rsidR="004439DA" w:rsidRDefault="00E23899">
      <w:pPr>
        <w:pStyle w:val="pj"/>
      </w:pPr>
      <w:r>
        <w:t xml:space="preserve">6.15.14 </w:t>
      </w:r>
      <w:proofErr w:type="gramStart"/>
      <w:r>
        <w:t>В</w:t>
      </w:r>
      <w:proofErr w:type="gramEnd"/>
      <w:r>
        <w:t xml:space="preserve"> учебных и лечебно-оздоровительных плавательных бассейнах необходимо предусматривать медицинский кабинет площадью не менее 12 м</w:t>
      </w:r>
      <w:r>
        <w:rPr>
          <w:vertAlign w:val="superscript"/>
        </w:rPr>
        <w:t>2</w:t>
      </w:r>
      <w:r>
        <w:t>, с выходом на обходную дорожку чаши бассейна.</w:t>
      </w:r>
    </w:p>
    <w:p w:rsidR="004439DA" w:rsidRDefault="00E23899">
      <w:pPr>
        <w:pStyle w:val="pj"/>
      </w:pPr>
      <w:r>
        <w:t xml:space="preserve">6.15.15 </w:t>
      </w:r>
      <w:proofErr w:type="gramStart"/>
      <w:r>
        <w:t>В</w:t>
      </w:r>
      <w:proofErr w:type="gramEnd"/>
      <w:r>
        <w:t xml:space="preserve"> учебных плавательных бассейнах необходимо предусматривать учебно-методический кабинет площадью не менее 40 м</w:t>
      </w:r>
      <w:r>
        <w:rPr>
          <w:vertAlign w:val="superscript"/>
        </w:rPr>
        <w:t>2</w:t>
      </w:r>
      <w:r>
        <w:t>.</w:t>
      </w:r>
    </w:p>
    <w:p w:rsidR="004439DA" w:rsidRDefault="00E23899">
      <w:pPr>
        <w:pStyle w:val="pj"/>
      </w:pPr>
      <w:r>
        <w:t xml:space="preserve">6.15.16 </w:t>
      </w:r>
      <w:proofErr w:type="gramStart"/>
      <w:r>
        <w:t>В</w:t>
      </w:r>
      <w:proofErr w:type="gramEnd"/>
      <w:r>
        <w:t xml:space="preserve"> лечебно-оздоровительных и спортивных плавательных бассейнах рекомендуется устраивать массажные кабинеты из расчета по 12 м</w:t>
      </w:r>
      <w:r>
        <w:rPr>
          <w:vertAlign w:val="superscript"/>
        </w:rPr>
        <w:t>2</w:t>
      </w:r>
      <w:r>
        <w:t xml:space="preserve"> на один стол, а при двух и более столах в одном помещении - по 8 м</w:t>
      </w:r>
      <w:r>
        <w:rPr>
          <w:vertAlign w:val="superscript"/>
        </w:rPr>
        <w:t>2</w:t>
      </w:r>
      <w:r>
        <w:t xml:space="preserve"> на каждый стол.</w:t>
      </w:r>
    </w:p>
    <w:p w:rsidR="004439DA" w:rsidRDefault="00E23899">
      <w:pPr>
        <w:pStyle w:val="pj"/>
      </w:pPr>
      <w:r>
        <w:t>6.15.17 При массажном кабинете должны быть раздевальные площадью из расчета 1,5 м</w:t>
      </w:r>
      <w:r>
        <w:rPr>
          <w:vertAlign w:val="superscript"/>
        </w:rPr>
        <w:t>2</w:t>
      </w:r>
      <w:r>
        <w:t xml:space="preserve"> на каждый стол, но не менее 5 м</w:t>
      </w:r>
      <w:r>
        <w:rPr>
          <w:vertAlign w:val="superscript"/>
        </w:rPr>
        <w:t>2</w:t>
      </w:r>
      <w:r>
        <w:t>, а также душевая кабина на каждые два стола.</w:t>
      </w:r>
    </w:p>
    <w:p w:rsidR="004439DA" w:rsidRDefault="00E23899">
      <w:pPr>
        <w:pStyle w:val="pj"/>
      </w:pPr>
      <w:r>
        <w:t>6.15.18 Раздевальные при массажных кабинетах допускается не предусматривать при условии смежного расположения с основными раздевальными помещениями.</w:t>
      </w:r>
    </w:p>
    <w:p w:rsidR="004439DA" w:rsidRDefault="00E23899">
      <w:pPr>
        <w:pStyle w:val="pj"/>
      </w:pPr>
      <w:r>
        <w:t xml:space="preserve">6.15.19 Бани сухого жара, входящие в состав помещений крытых плавательных бассейнов должны быть в соответствии с положениями </w:t>
      </w:r>
      <w:hyperlink r:id="rId66" w:history="1">
        <w:r>
          <w:rPr>
            <w:rStyle w:val="a4"/>
          </w:rPr>
          <w:t>СП РК 3.02-117</w:t>
        </w:r>
      </w:hyperlink>
      <w:r>
        <w:t>.</w:t>
      </w:r>
    </w:p>
    <w:p w:rsidR="004439DA" w:rsidRDefault="00E23899">
      <w:pPr>
        <w:pStyle w:val="pj"/>
      </w:pPr>
      <w:r>
        <w:t xml:space="preserve">6.15.20 Состав и площади административно-хозяйственных помещений необходимо принимать с учетом положений </w:t>
      </w:r>
      <w:hyperlink r:id="rId67" w:history="1">
        <w:r>
          <w:rPr>
            <w:rStyle w:val="a4"/>
          </w:rPr>
          <w:t>СП РК 3.02-108</w:t>
        </w:r>
      </w:hyperlink>
      <w:r>
        <w:t>.</w:t>
      </w:r>
    </w:p>
    <w:p w:rsidR="004439DA" w:rsidRDefault="00E23899">
      <w:pPr>
        <w:pStyle w:val="pj"/>
      </w:pPr>
      <w:r>
        <w:t>6.15.21 Служебные помещения для административного и инженерно-технического персонала, а также бытовые помещения для рабочих необходимо определять исходя из типовых штатных расписаний или в соответствии с заданием на проектирование.</w:t>
      </w:r>
    </w:p>
    <w:p w:rsidR="004439DA" w:rsidRDefault="00E23899">
      <w:pPr>
        <w:pStyle w:val="pj"/>
      </w:pPr>
      <w:r>
        <w:t xml:space="preserve">6.15.22 </w:t>
      </w:r>
      <w:proofErr w:type="gramStart"/>
      <w:r>
        <w:t>В</w:t>
      </w:r>
      <w:proofErr w:type="gramEnd"/>
      <w:r>
        <w:t xml:space="preserve"> состав служебных помещений плавательных бассейнов рекомендуется включать:</w:t>
      </w:r>
    </w:p>
    <w:p w:rsidR="004439DA" w:rsidRDefault="00E23899">
      <w:pPr>
        <w:pStyle w:val="pj"/>
      </w:pPr>
      <w:r>
        <w:t>- кабинет директора: при 100 и более сотрудниках площадью 24 м</w:t>
      </w:r>
      <w:r>
        <w:rPr>
          <w:vertAlign w:val="superscript"/>
        </w:rPr>
        <w:t>2</w:t>
      </w:r>
      <w:r>
        <w:t>, при меньшем числе - 12-18 м</w:t>
      </w:r>
      <w:r>
        <w:rPr>
          <w:vertAlign w:val="superscript"/>
        </w:rPr>
        <w:t>2</w:t>
      </w:r>
      <w:r>
        <w:t>;</w:t>
      </w:r>
    </w:p>
    <w:p w:rsidR="004439DA" w:rsidRDefault="00E23899">
      <w:pPr>
        <w:pStyle w:val="pj"/>
      </w:pPr>
      <w:r>
        <w:t>- кабинеты заместителя директора площадью 9-12 м</w:t>
      </w:r>
      <w:r>
        <w:rPr>
          <w:vertAlign w:val="superscript"/>
        </w:rPr>
        <w:t>2</w:t>
      </w:r>
      <w:r>
        <w:t>;</w:t>
      </w:r>
    </w:p>
    <w:p w:rsidR="004439DA" w:rsidRDefault="00E23899">
      <w:pPr>
        <w:pStyle w:val="pj"/>
      </w:pPr>
      <w:r>
        <w:t>- кабинет главного инженера площадью 9-12 м</w:t>
      </w:r>
      <w:r>
        <w:rPr>
          <w:vertAlign w:val="superscript"/>
        </w:rPr>
        <w:t>2</w:t>
      </w:r>
      <w:r>
        <w:t>;</w:t>
      </w:r>
    </w:p>
    <w:p w:rsidR="004439DA" w:rsidRDefault="00E23899">
      <w:pPr>
        <w:pStyle w:val="pj"/>
      </w:pPr>
      <w:r>
        <w:t>- приемную, общую при кабинетах директора и главного инженера, площадью 8-12 м</w:t>
      </w:r>
      <w:r>
        <w:rPr>
          <w:vertAlign w:val="superscript"/>
        </w:rPr>
        <w:t>2</w:t>
      </w:r>
      <w:r>
        <w:t>;</w:t>
      </w:r>
    </w:p>
    <w:p w:rsidR="004439DA" w:rsidRDefault="00E23899">
      <w:pPr>
        <w:pStyle w:val="pj"/>
      </w:pPr>
      <w:r>
        <w:t>- кабинет начальника отдела площадью 9-12 м</w:t>
      </w:r>
      <w:r>
        <w:rPr>
          <w:vertAlign w:val="superscript"/>
        </w:rPr>
        <w:t>2</w:t>
      </w:r>
      <w:r>
        <w:t>;</w:t>
      </w:r>
    </w:p>
    <w:p w:rsidR="004439DA" w:rsidRDefault="00E23899">
      <w:pPr>
        <w:pStyle w:val="pj"/>
      </w:pPr>
      <w:r>
        <w:t>- рабочие помещения сотрудников отделов из расчета 4 м</w:t>
      </w:r>
      <w:r>
        <w:rPr>
          <w:vertAlign w:val="superscript"/>
        </w:rPr>
        <w:t>2</w:t>
      </w:r>
      <w:r>
        <w:t xml:space="preserve"> на человека;</w:t>
      </w:r>
    </w:p>
    <w:p w:rsidR="004439DA" w:rsidRDefault="00E23899">
      <w:pPr>
        <w:pStyle w:val="pj"/>
      </w:pPr>
      <w:r>
        <w:t>- комнату коменданта площадью 8 м</w:t>
      </w:r>
      <w:r>
        <w:rPr>
          <w:vertAlign w:val="superscript"/>
        </w:rPr>
        <w:t>2</w:t>
      </w:r>
      <w:r>
        <w:t>;</w:t>
      </w:r>
    </w:p>
    <w:p w:rsidR="004439DA" w:rsidRDefault="00E23899">
      <w:pPr>
        <w:pStyle w:val="pj"/>
      </w:pPr>
      <w:r>
        <w:t>- конференцзал площадью 72-96 м</w:t>
      </w:r>
      <w:r>
        <w:rPr>
          <w:vertAlign w:val="superscript"/>
        </w:rPr>
        <w:t>2</w:t>
      </w:r>
      <w:r>
        <w:t>, при 100 и более сотрудниках.</w:t>
      </w:r>
    </w:p>
    <w:p w:rsidR="004439DA" w:rsidRDefault="00E23899">
      <w:pPr>
        <w:pStyle w:val="pj"/>
      </w:pPr>
      <w:r>
        <w:t>6.15.23 Кабинеты начальников инженерных служб (электротехнической, сантехнической и др.) рекомендуется располагать в удобной связи с соответствующими техническими помещениями.</w:t>
      </w:r>
    </w:p>
    <w:p w:rsidR="004439DA" w:rsidRDefault="00E23899">
      <w:pPr>
        <w:pStyle w:val="pj"/>
      </w:pPr>
      <w:r>
        <w:t>6.15.24 Буфеты для занимающихся и зрителей необходимо предусматривать во всех плавательных бассейнах.</w:t>
      </w:r>
    </w:p>
    <w:p w:rsidR="004439DA" w:rsidRDefault="00E23899">
      <w:pPr>
        <w:pStyle w:val="pj"/>
      </w:pPr>
      <w:r>
        <w:lastRenderedPageBreak/>
        <w:t>6.15.25 Буфеты в крытых плавательных бассейнах, при количестве зрительских мест менее 600, допускается располагать на площади фойе - переносными.</w:t>
      </w:r>
    </w:p>
    <w:p w:rsidR="004439DA" w:rsidRDefault="00E23899">
      <w:pPr>
        <w:pStyle w:val="pj"/>
      </w:pPr>
      <w:r>
        <w:t>6.15.26 Буфеты в открытых плавательных бассейнах, при количестве зрительских мест менее 1200, допускается располагать на прилегающей территории - привозными.</w:t>
      </w:r>
    </w:p>
    <w:p w:rsidR="004439DA" w:rsidRDefault="00E23899">
      <w:pPr>
        <w:pStyle w:val="pj"/>
      </w:pPr>
      <w:r>
        <w:t xml:space="preserve">6.15.27 Расчет количества мест, а также площади залов буфетов в крытых плавательных бассейнах необходимо принимать в соответствии с положениями </w:t>
      </w:r>
      <w:hyperlink r:id="rId68" w:history="1">
        <w:r>
          <w:rPr>
            <w:rStyle w:val="a4"/>
          </w:rPr>
          <w:t>СП РК 3.02-118</w:t>
        </w:r>
      </w:hyperlink>
      <w:r>
        <w:t>.</w:t>
      </w:r>
    </w:p>
    <w:p w:rsidR="004439DA" w:rsidRDefault="00E23899">
      <w:pPr>
        <w:pStyle w:val="pj"/>
      </w:pPr>
      <w:r>
        <w:t xml:space="preserve">6.15.28 Площади залов буфетов для занимающихся и зрителей, и подсобных помещений в открытых плавательных бассейнах необходимо принимать в соответствии с положениями </w:t>
      </w:r>
      <w:hyperlink r:id="rId69" w:history="1">
        <w:r>
          <w:rPr>
            <w:rStyle w:val="a4"/>
          </w:rPr>
          <w:t>СП РК 3.02-119</w:t>
        </w:r>
      </w:hyperlink>
      <w:r>
        <w:t>.</w:t>
      </w:r>
    </w:p>
    <w:p w:rsidR="004439DA" w:rsidRDefault="00E23899">
      <w:pPr>
        <w:pStyle w:val="pj"/>
      </w:pPr>
      <w:r>
        <w:t>6.15.29 Помещения для судей и пресс-центра необходимо предусматривать в плавательных бассейнах, предназначенных для проведения соревнований 1 и 2 уровней.</w:t>
      </w:r>
    </w:p>
    <w:p w:rsidR="004439DA" w:rsidRDefault="00E23899">
      <w:pPr>
        <w:pStyle w:val="pj"/>
      </w:pPr>
      <w:r>
        <w:t xml:space="preserve">6.15.30 </w:t>
      </w:r>
      <w:proofErr w:type="gramStart"/>
      <w:r>
        <w:t>В</w:t>
      </w:r>
      <w:proofErr w:type="gramEnd"/>
      <w:r>
        <w:t xml:space="preserve"> состав помещений для судей и пресс-центра рекомендуется включать:</w:t>
      </w:r>
    </w:p>
    <w:p w:rsidR="004439DA" w:rsidRDefault="00E23899">
      <w:pPr>
        <w:pStyle w:val="pj"/>
      </w:pPr>
      <w:r>
        <w:t>- кабинет главного судьи площадью 10-12 м</w:t>
      </w:r>
      <w:r>
        <w:rPr>
          <w:vertAlign w:val="superscript"/>
        </w:rPr>
        <w:t>2</w:t>
      </w:r>
      <w:r>
        <w:t>;</w:t>
      </w:r>
    </w:p>
    <w:p w:rsidR="004439DA" w:rsidRDefault="00E23899">
      <w:pPr>
        <w:pStyle w:val="pj"/>
      </w:pPr>
      <w:r>
        <w:t>- кабинет судейской коллегии площадью 16-20 м</w:t>
      </w:r>
      <w:r>
        <w:rPr>
          <w:vertAlign w:val="superscript"/>
        </w:rPr>
        <w:t>2</w:t>
      </w:r>
      <w:r>
        <w:t>;</w:t>
      </w:r>
    </w:p>
    <w:p w:rsidR="004439DA" w:rsidRDefault="00E23899">
      <w:pPr>
        <w:pStyle w:val="pj"/>
      </w:pPr>
      <w:r>
        <w:t>- кабинет секретариата площадью 16-20 м</w:t>
      </w:r>
      <w:r>
        <w:rPr>
          <w:vertAlign w:val="superscript"/>
        </w:rPr>
        <w:t>2</w:t>
      </w:r>
      <w:r>
        <w:t>;</w:t>
      </w:r>
    </w:p>
    <w:p w:rsidR="004439DA" w:rsidRDefault="00E23899">
      <w:pPr>
        <w:pStyle w:val="pj"/>
      </w:pPr>
      <w:r>
        <w:t>- помещение для множительной техники площадью 8-10 м</w:t>
      </w:r>
      <w:r>
        <w:rPr>
          <w:vertAlign w:val="superscript"/>
        </w:rPr>
        <w:t>2</w:t>
      </w:r>
      <w:r>
        <w:t>.</w:t>
      </w:r>
    </w:p>
    <w:p w:rsidR="004439DA" w:rsidRDefault="00E23899">
      <w:pPr>
        <w:pStyle w:val="pj"/>
      </w:pPr>
      <w:r>
        <w:t xml:space="preserve">6.15.31 </w:t>
      </w:r>
      <w:proofErr w:type="gramStart"/>
      <w:r>
        <w:t>В</w:t>
      </w:r>
      <w:proofErr w:type="gramEnd"/>
      <w:r>
        <w:t xml:space="preserve"> качестве помещений для судей и пресс-центра допускается использовать учебные классы, методические кабинеты, помещения администрации, тренерские и другие помещения, не используемые во время соревнований.</w:t>
      </w:r>
    </w:p>
    <w:p w:rsidR="004439DA" w:rsidRDefault="00E23899">
      <w:pPr>
        <w:pStyle w:val="pj"/>
      </w:pPr>
      <w:r>
        <w:t xml:space="preserve">6.15.32 Звукоаппаратная в крытых плавательных бассейнах должна быть расположена с обеспечением видимости зала, где расположена чаша бассейна, площадью в соответствии с положениями </w:t>
      </w:r>
      <w:hyperlink r:id="rId70" w:history="1">
        <w:r>
          <w:rPr>
            <w:rStyle w:val="a4"/>
          </w:rPr>
          <w:t>СП РК 3.02-118</w:t>
        </w:r>
      </w:hyperlink>
      <w:r>
        <w:t>.</w:t>
      </w:r>
    </w:p>
    <w:p w:rsidR="004439DA" w:rsidRDefault="00E23899">
      <w:pPr>
        <w:pStyle w:val="pj"/>
      </w:pPr>
      <w:r>
        <w:t>6.15.33 Площадь помещения пожарного поста в крытых плавательных бассейнах необходимо принимать:</w:t>
      </w:r>
    </w:p>
    <w:p w:rsidR="004439DA" w:rsidRDefault="00E23899">
      <w:pPr>
        <w:pStyle w:val="pj"/>
      </w:pPr>
      <w:r>
        <w:t>- при вместимости трибун для зрителей более 2 тыс. мест площадью 24 м</w:t>
      </w:r>
      <w:r>
        <w:rPr>
          <w:vertAlign w:val="superscript"/>
        </w:rPr>
        <w:t>2</w:t>
      </w:r>
      <w:r>
        <w:t>;</w:t>
      </w:r>
    </w:p>
    <w:p w:rsidR="004439DA" w:rsidRDefault="00E23899">
      <w:pPr>
        <w:pStyle w:val="pj"/>
      </w:pPr>
      <w:r>
        <w:t>- при вместимости трибун для зрителей от 1 до 2 тыс. мест, площадью 15 м</w:t>
      </w:r>
      <w:r>
        <w:rPr>
          <w:vertAlign w:val="superscript"/>
        </w:rPr>
        <w:t>2</w:t>
      </w:r>
      <w:r>
        <w:t>.</w:t>
      </w:r>
    </w:p>
    <w:p w:rsidR="004439DA" w:rsidRDefault="00E23899">
      <w:pPr>
        <w:pStyle w:val="pj"/>
      </w:pPr>
      <w:r>
        <w:t>6.15.34 Помещение пожарного поста в крытых плавательных бассейнах при вместимости трибун менее 1 тыс. мест допускается не предусматривать.</w:t>
      </w:r>
    </w:p>
    <w:p w:rsidR="004439DA" w:rsidRDefault="00E23899">
      <w:pPr>
        <w:pStyle w:val="pj"/>
      </w:pPr>
      <w:r>
        <w:t>6.15.35 Помещение охраны необходимо предусматривать из двух смежных комнат по 10-12 м</w:t>
      </w:r>
      <w:r>
        <w:rPr>
          <w:vertAlign w:val="superscript"/>
        </w:rPr>
        <w:t>2</w:t>
      </w:r>
      <w:r>
        <w:t xml:space="preserve"> в демонстрационных плавательных бассейнах с трибунами для зрителей вместимостью более 1,5 тыс. мест.</w:t>
      </w:r>
    </w:p>
    <w:p w:rsidR="004439DA" w:rsidRDefault="00E23899">
      <w:pPr>
        <w:pStyle w:val="pj"/>
      </w:pPr>
      <w:r>
        <w:t>6.15.36 Состав помещений плавательных бассейнов, размещаемых на площади образовательных учреждений или многофункциональных физкультурно-оздоровительных центров необходимо определять, как часть общего состава, исключая дублирование.</w:t>
      </w:r>
    </w:p>
    <w:p w:rsidR="004439DA" w:rsidRDefault="00E23899">
      <w:pPr>
        <w:pStyle w:val="pj"/>
      </w:pPr>
      <w:r>
        <w:t>6.15.37 Состав и размеры технических помещений в зданиях плавательных бассейнов необходимо принимать в зависимости от размещаемого инженерного оборудования.</w:t>
      </w:r>
    </w:p>
    <w:p w:rsidR="004439DA" w:rsidRDefault="00E23899">
      <w:pPr>
        <w:pStyle w:val="pj"/>
      </w:pPr>
      <w:r>
        <w:t xml:space="preserve">6.15.38 Размещение и площадь помещений уборочного инвентаря и обслуживающего персонала должно быть в соответствии с </w:t>
      </w:r>
      <w:hyperlink r:id="rId71" w:history="1">
        <w:r>
          <w:rPr>
            <w:rStyle w:val="a4"/>
          </w:rPr>
          <w:t>СП РК 3.02-118</w:t>
        </w:r>
      </w:hyperlink>
      <w:r>
        <w:t>.</w:t>
      </w:r>
    </w:p>
    <w:p w:rsidR="004439DA" w:rsidRDefault="00E23899">
      <w:pPr>
        <w:pStyle w:val="pj"/>
      </w:pPr>
      <w:r>
        <w:t>6.15.39 При зданиях и сооружениях плавательных бассейнов необходимо предусматривать изолированные помещения хлораторной площадью не менее 8 м</w:t>
      </w:r>
      <w:r>
        <w:rPr>
          <w:vertAlign w:val="superscript"/>
        </w:rPr>
        <w:t>2</w:t>
      </w:r>
      <w:r>
        <w:t xml:space="preserve"> и склада хлора площадью не менее 6 м</w:t>
      </w:r>
      <w:r>
        <w:rPr>
          <w:vertAlign w:val="superscript"/>
        </w:rPr>
        <w:t>2</w:t>
      </w:r>
      <w:r>
        <w:t>.</w:t>
      </w:r>
    </w:p>
    <w:p w:rsidR="004439DA" w:rsidRDefault="00E23899">
      <w:pPr>
        <w:pStyle w:val="pj"/>
      </w:pPr>
      <w:r>
        <w:t>6.15.40 Помещение хлораторной и склад хлора необходимо размещать у наружной стены здания выше уровня земли.</w:t>
      </w:r>
    </w:p>
    <w:p w:rsidR="004439DA" w:rsidRDefault="00E23899">
      <w:pPr>
        <w:pStyle w:val="pj"/>
      </w:pPr>
      <w:r>
        <w:t>6.15.41 Помещение хлораторной и склад хлора должны быть непосредственно с выходом на улицу или через тамбур.</w:t>
      </w:r>
    </w:p>
    <w:p w:rsidR="004439DA" w:rsidRDefault="00E23899">
      <w:pPr>
        <w:pStyle w:val="pj"/>
      </w:pPr>
      <w:r>
        <w:t>6.15.42 Общий тамбур с выходом на улицу допускается для помещений хлораторной и склада хлора.</w:t>
      </w:r>
    </w:p>
    <w:p w:rsidR="004439DA" w:rsidRDefault="00E23899">
      <w:pPr>
        <w:pStyle w:val="pj"/>
      </w:pPr>
      <w:r>
        <w:t xml:space="preserve">6.15.43 </w:t>
      </w:r>
      <w:proofErr w:type="gramStart"/>
      <w:r>
        <w:t>В</w:t>
      </w:r>
      <w:proofErr w:type="gramEnd"/>
      <w:r>
        <w:t xml:space="preserve"> спортивных и лечебно-оздоровительных плавательных бассейнах необходимо предусматривать помещение химической лаборатории для проведения санитарно-химических и бактериологических исследований площадью не менее 18 м</w:t>
      </w:r>
      <w:r>
        <w:rPr>
          <w:vertAlign w:val="superscript"/>
        </w:rPr>
        <w:t>2</w:t>
      </w:r>
      <w:r>
        <w:t>, с раковиной.</w:t>
      </w:r>
    </w:p>
    <w:p w:rsidR="004439DA" w:rsidRDefault="00E23899">
      <w:pPr>
        <w:pStyle w:val="pj"/>
      </w:pPr>
      <w:r>
        <w:lastRenderedPageBreak/>
        <w:t xml:space="preserve">6.15.44 </w:t>
      </w:r>
      <w:proofErr w:type="gramStart"/>
      <w:r>
        <w:t>В</w:t>
      </w:r>
      <w:proofErr w:type="gramEnd"/>
      <w:r>
        <w:t xml:space="preserve"> состав помещений плавательных бассейнов рекомендуется включать медико-восстановительный центр в соответствии с заданием на проектирование.</w:t>
      </w:r>
    </w:p>
    <w:p w:rsidR="004439DA" w:rsidRDefault="00E23899">
      <w:pPr>
        <w:pStyle w:val="pj"/>
      </w:pPr>
      <w:r>
        <w:t xml:space="preserve">6.15.45 Рекомендуемые состав и площади медико-восстановительного центра приведены в таблице 5 </w:t>
      </w:r>
      <w:hyperlink r:id="rId72" w:history="1">
        <w:r>
          <w:rPr>
            <w:rStyle w:val="a4"/>
          </w:rPr>
          <w:t>СП РК 3.02-118</w:t>
        </w:r>
      </w:hyperlink>
      <w:r>
        <w:t>.</w:t>
      </w:r>
    </w:p>
    <w:p w:rsidR="004439DA" w:rsidRDefault="00E23899">
      <w:pPr>
        <w:pStyle w:val="pj"/>
      </w:pPr>
      <w:r>
        <w:t xml:space="preserve">6.15.46 </w:t>
      </w:r>
      <w:proofErr w:type="gramStart"/>
      <w:r>
        <w:t>В</w:t>
      </w:r>
      <w:proofErr w:type="gramEnd"/>
      <w:r>
        <w:t xml:space="preserve"> крытых демонстрационных плавательных бассейнах рекомендуется устройство раздельных вестибюлей для соревнующихся и зрителей.</w:t>
      </w:r>
    </w:p>
    <w:p w:rsidR="004439DA" w:rsidRDefault="00E23899">
      <w:pPr>
        <w:pStyle w:val="pj"/>
      </w:pPr>
      <w:r>
        <w:t xml:space="preserve">6.15.47 </w:t>
      </w:r>
      <w:proofErr w:type="gramStart"/>
      <w:r>
        <w:t>В</w:t>
      </w:r>
      <w:proofErr w:type="gramEnd"/>
      <w:r>
        <w:t xml:space="preserve"> вестибюлях спортивных и лечебно-оздоровительных бассейнов, работающих в зимнее время при расчетной температуре наружного воздуха ниже минус 15°С, необходимо предусматривать устройство тамбуров или воздушно-тепловых завес.</w:t>
      </w:r>
    </w:p>
    <w:p w:rsidR="004439DA" w:rsidRDefault="00E23899">
      <w:pPr>
        <w:pStyle w:val="pj"/>
      </w:pPr>
      <w:r>
        <w:t>6.15.48 Высоту вспомогательных помещений в зданиях плавательных бассейнов рекомендуется принимать не менее 3 м.</w:t>
      </w:r>
    </w:p>
    <w:p w:rsidR="004439DA" w:rsidRDefault="00E23899">
      <w:pPr>
        <w:pStyle w:val="pj"/>
      </w:pPr>
      <w:r>
        <w:t>6.15.49 При спортивных плавательных бассейнах необходимо предусматривать изолированное помещение для станции доппинг-контроля для проведения сбора анализов.</w:t>
      </w:r>
    </w:p>
    <w:p w:rsidR="004439DA" w:rsidRDefault="00E23899">
      <w:pPr>
        <w:pStyle w:val="pj"/>
      </w:pPr>
      <w:r>
        <w:t>6.15.50 Станция доппинг-контроля включает в себя следующие зоны:</w:t>
      </w:r>
    </w:p>
    <w:p w:rsidR="004439DA" w:rsidRDefault="00E23899">
      <w:pPr>
        <w:pStyle w:val="pj"/>
      </w:pPr>
      <w:r>
        <w:t>- приемная для 10-12 человек, где спортсмены и их представители ожидают очереди для сбора пробы;</w:t>
      </w:r>
    </w:p>
    <w:p w:rsidR="004439DA" w:rsidRDefault="00E23899">
      <w:pPr>
        <w:pStyle w:val="pj"/>
      </w:pPr>
      <w:r>
        <w:t>- рабочая зона для оформления проб, с раковиной;</w:t>
      </w:r>
    </w:p>
    <w:p w:rsidR="004439DA" w:rsidRDefault="00E23899">
      <w:pPr>
        <w:pStyle w:val="pj"/>
      </w:pPr>
      <w:r>
        <w:t>- санитарный узел, в том числе доступный для маломобильных групп населения.</w:t>
      </w:r>
    </w:p>
    <w:p w:rsidR="004439DA" w:rsidRDefault="00E23899">
      <w:pPr>
        <w:pStyle w:val="pj"/>
      </w:pPr>
      <w:r>
        <w:t>6.15.51 Общая площадь станции доппинг-контроля рекомендуется не менее 100 м</w:t>
      </w:r>
      <w:r>
        <w:rPr>
          <w:vertAlign w:val="superscript"/>
        </w:rPr>
        <w:t>2</w:t>
      </w:r>
      <w:r>
        <w:t>.</w:t>
      </w:r>
    </w:p>
    <w:p w:rsidR="004439DA" w:rsidRDefault="00E23899">
      <w:pPr>
        <w:pStyle w:val="pj"/>
      </w:pPr>
      <w:r>
        <w:t> </w:t>
      </w:r>
    </w:p>
    <w:p w:rsidR="004439DA" w:rsidRDefault="00E23899">
      <w:pPr>
        <w:pStyle w:val="pj"/>
      </w:pPr>
      <w:r>
        <w:t> </w:t>
      </w:r>
    </w:p>
    <w:p w:rsidR="004439DA" w:rsidRDefault="00E23899">
      <w:pPr>
        <w:pStyle w:val="pc"/>
      </w:pPr>
      <w:bookmarkStart w:id="33" w:name="SUB700"/>
      <w:bookmarkEnd w:id="33"/>
      <w:r>
        <w:rPr>
          <w:rStyle w:val="s1"/>
        </w:rPr>
        <w:t>7. ТРЕБОВАНИЯ ДОСТУПНОСТИ ДЛЯ МАЛОМОБИЛЬНЫХ</w:t>
      </w:r>
      <w:r>
        <w:rPr>
          <w:rStyle w:val="s1"/>
        </w:rPr>
        <w:br/>
        <w:t>ПОСЕТИТЕЛЕЙ</w:t>
      </w:r>
    </w:p>
    <w:p w:rsidR="004439DA" w:rsidRDefault="00E23899">
      <w:pPr>
        <w:pStyle w:val="pj"/>
      </w:pPr>
      <w:r>
        <w:t> </w:t>
      </w:r>
    </w:p>
    <w:p w:rsidR="004439DA" w:rsidRDefault="00E23899">
      <w:pPr>
        <w:pStyle w:val="pj"/>
      </w:pPr>
      <w:r>
        <w:t xml:space="preserve">7.1 Требования к конструктивным и планировочным решениям, а также к размещению оборудования, цветовому решению и освещению для маломобильных посетителей в зданиях и сооружениях плавательных бассейнов должны быть в соответствии с требованиями </w:t>
      </w:r>
      <w:hyperlink r:id="rId73" w:history="1">
        <w:r>
          <w:rPr>
            <w:rStyle w:val="a4"/>
          </w:rPr>
          <w:t>СП РК 3.06-101</w:t>
        </w:r>
      </w:hyperlink>
      <w:r>
        <w:t xml:space="preserve"> и </w:t>
      </w:r>
      <w:hyperlink r:id="rId74" w:history="1">
        <w:r>
          <w:rPr>
            <w:rStyle w:val="a4"/>
          </w:rPr>
          <w:t>СП РК 3.02-107</w:t>
        </w:r>
      </w:hyperlink>
      <w:r>
        <w:t>.</w:t>
      </w:r>
    </w:p>
    <w:p w:rsidR="004439DA" w:rsidRDefault="00E23899">
      <w:pPr>
        <w:pStyle w:val="pj"/>
      </w:pPr>
      <w:r>
        <w:t xml:space="preserve">7.2 Оптимальные габариты чаш бассейнов, а также размеры залов с учетом доступности для маломобильных групп населения должны быть в соответствии с Приложением П </w:t>
      </w:r>
      <w:hyperlink r:id="rId75" w:anchor="sub_id=13" w:history="1">
        <w:r>
          <w:rPr>
            <w:rStyle w:val="a4"/>
          </w:rPr>
          <w:t>СП РК 3.06-101</w:t>
        </w:r>
      </w:hyperlink>
      <w:r>
        <w:t>.</w:t>
      </w:r>
    </w:p>
    <w:p w:rsidR="004439DA" w:rsidRDefault="00E23899">
      <w:pPr>
        <w:pStyle w:val="pj"/>
      </w:pPr>
      <w:r>
        <w:t xml:space="preserve">7.3 </w:t>
      </w:r>
      <w:proofErr w:type="gramStart"/>
      <w:r>
        <w:t>В</w:t>
      </w:r>
      <w:proofErr w:type="gramEnd"/>
      <w:r>
        <w:t xml:space="preserve"> учебных плавательных бассейнах для детей дошкольного возраста допускается не предусматривать специальных мер для доступности мало мобильными группами населения.</w:t>
      </w:r>
    </w:p>
    <w:p w:rsidR="004439DA" w:rsidRDefault="00E23899">
      <w:pPr>
        <w:pStyle w:val="pj"/>
      </w:pPr>
      <w:r>
        <w:t>7.4 Плавательные бассейны, доступные для маломобильных групп населения рекомендуется предусматривать в составе специализированных физкультурно-оздоровительных комплексов для занятий инвалидов и паралимпийцев.</w:t>
      </w:r>
    </w:p>
    <w:p w:rsidR="004439DA" w:rsidRDefault="00E23899">
      <w:pPr>
        <w:pStyle w:val="pj"/>
      </w:pPr>
      <w:r>
        <w:t>7.5 Схема планировки зала плавательного бассейна, используемого маломобильными гражданами, показана на рисунке 20.</w:t>
      </w:r>
    </w:p>
    <w:p w:rsidR="004439DA" w:rsidRDefault="00E23899">
      <w:pPr>
        <w:pStyle w:val="pj"/>
      </w:pPr>
      <w:r>
        <w:t> </w:t>
      </w:r>
    </w:p>
    <w:p w:rsidR="004439DA" w:rsidRDefault="00E23899">
      <w:pPr>
        <w:pStyle w:val="pc"/>
      </w:pPr>
      <w:r>
        <w:rPr>
          <w:noProof/>
        </w:rPr>
        <w:lastRenderedPageBreak/>
        <w:drawing>
          <wp:inline distT="0" distB="0" distL="0" distR="0">
            <wp:extent cx="5867400" cy="4514850"/>
            <wp:effectExtent l="0" t="0" r="0" b="0"/>
            <wp:docPr id="21" name="Рисунок 21" descr="https://prod-prg-document-store-api.azurewebsites.net/api/DocumentObject/GetImageAsync?ImageId=4322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rod-prg-document-store-api.azurewebsites.net/api/DocumentObject/GetImageAsync?ImageId=43221286"/>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5867400" cy="4514850"/>
                    </a:xfrm>
                    <a:prstGeom prst="rect">
                      <a:avLst/>
                    </a:prstGeom>
                    <a:noFill/>
                    <a:ln>
                      <a:noFill/>
                    </a:ln>
                  </pic:spPr>
                </pic:pic>
              </a:graphicData>
            </a:graphic>
          </wp:inline>
        </w:drawing>
      </w:r>
    </w:p>
    <w:p w:rsidR="004439DA" w:rsidRDefault="00E23899">
      <w:pPr>
        <w:pStyle w:val="pc"/>
      </w:pPr>
      <w:r>
        <w:t>А - схема, с минимальными размерами зала бассейна для маломобильных групп населения;</w:t>
      </w:r>
    </w:p>
    <w:p w:rsidR="004439DA" w:rsidRDefault="00E23899">
      <w:pPr>
        <w:pStyle w:val="pc"/>
      </w:pPr>
      <w:r>
        <w:t>Б - размер лестницы входа/выхода в чашу бассейна для маломобильных групп населения;</w:t>
      </w:r>
    </w:p>
    <w:p w:rsidR="004439DA" w:rsidRDefault="00E23899">
      <w:pPr>
        <w:pStyle w:val="pc"/>
      </w:pPr>
      <w:r>
        <w:t>1 - чаша бассейна для оздоровительного плавания; 2 - лестница в глубокой части чаши бассейна;</w:t>
      </w:r>
    </w:p>
    <w:p w:rsidR="004439DA" w:rsidRDefault="00E23899">
      <w:pPr>
        <w:pStyle w:val="pc"/>
      </w:pPr>
      <w:r>
        <w:t>3 - лестница в мелкой части чаши бассейна; 4 - места хранения колясок; 5 - подъемник;</w:t>
      </w:r>
    </w:p>
    <w:p w:rsidR="004439DA" w:rsidRDefault="00E23899">
      <w:pPr>
        <w:pStyle w:val="pc"/>
      </w:pPr>
      <w:r>
        <w:t>6 - площадка для гимнастики; 7 - поручни; 8 - входы в раздевальные.</w:t>
      </w:r>
    </w:p>
    <w:p w:rsidR="004439DA" w:rsidRDefault="00E23899">
      <w:pPr>
        <w:pStyle w:val="pc"/>
      </w:pPr>
      <w:r>
        <w:rPr>
          <w:b/>
          <w:bCs/>
        </w:rPr>
        <w:t> </w:t>
      </w:r>
    </w:p>
    <w:p w:rsidR="004439DA" w:rsidRDefault="00E23899">
      <w:pPr>
        <w:pStyle w:val="pc"/>
      </w:pPr>
      <w:r>
        <w:rPr>
          <w:b/>
          <w:bCs/>
        </w:rPr>
        <w:t>Рисунок 20 - Схема планировки зала с чашей бассейна, используемого</w:t>
      </w:r>
    </w:p>
    <w:p w:rsidR="004439DA" w:rsidRDefault="00E23899">
      <w:pPr>
        <w:pStyle w:val="pc"/>
      </w:pPr>
      <w:r>
        <w:rPr>
          <w:b/>
          <w:bCs/>
        </w:rPr>
        <w:t>маломобильными гражданами</w:t>
      </w:r>
    </w:p>
    <w:p w:rsidR="004439DA" w:rsidRDefault="00E23899">
      <w:pPr>
        <w:pStyle w:val="pj"/>
      </w:pPr>
      <w:r>
        <w:t> </w:t>
      </w:r>
    </w:p>
    <w:p w:rsidR="004439DA" w:rsidRDefault="00E23899">
      <w:pPr>
        <w:pStyle w:val="pj"/>
      </w:pPr>
      <w:r>
        <w:t>7.6 Пологая лестница, уходящая в воду должна быть установлена в мелкой части чаши бассейна для маломобильных групп населения, кроме инвалидов с ОДА, с подступенками высотой не менее 0,14 м и проступями шириной не менее 0,3 м.</w:t>
      </w:r>
    </w:p>
    <w:p w:rsidR="004439DA" w:rsidRDefault="00E23899">
      <w:pPr>
        <w:pStyle w:val="pj"/>
      </w:pPr>
      <w:r>
        <w:t>7.7 По краю чаши учебного плавательного бассейна для детей инвалидов должно быть установлено с трех сторон ограждение высотой 0,65 м.</w:t>
      </w:r>
    </w:p>
    <w:p w:rsidR="004439DA" w:rsidRDefault="00E23899">
      <w:pPr>
        <w:pStyle w:val="pj"/>
      </w:pPr>
      <w:r>
        <w:t>7.8 Инвалиды на креслах-колясках могут пользоваться обычными лечебно-оздоровительными бассейнами, при условии применения специальных устройств для опускания/подъема инвалидов в чашу бассейна.</w:t>
      </w:r>
    </w:p>
    <w:p w:rsidR="004439DA" w:rsidRDefault="00E23899">
      <w:pPr>
        <w:pStyle w:val="pj"/>
      </w:pPr>
      <w:r>
        <w:t>7.9 Схемы устройства тактильных полос на обходной дорожке чаш бассейнов для маломобильных групп населения показаны на рисунке 21.</w:t>
      </w:r>
    </w:p>
    <w:p w:rsidR="004439DA" w:rsidRDefault="00E23899">
      <w:pPr>
        <w:pStyle w:val="pj"/>
      </w:pPr>
      <w:r>
        <w:t> </w:t>
      </w:r>
    </w:p>
    <w:p w:rsidR="004439DA" w:rsidRDefault="00E23899">
      <w:pPr>
        <w:pStyle w:val="pc"/>
      </w:pPr>
      <w:r>
        <w:rPr>
          <w:noProof/>
        </w:rPr>
        <w:lastRenderedPageBreak/>
        <w:drawing>
          <wp:inline distT="0" distB="0" distL="0" distR="0">
            <wp:extent cx="6010275" cy="4791075"/>
            <wp:effectExtent l="0" t="0" r="9525" b="9525"/>
            <wp:docPr id="22" name="Рисунок 22" descr="https://prod-prg-document-store-api.azurewebsites.net/api/DocumentObject/GetImageAsync?ImageId=4322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rod-prg-document-store-api.azurewebsites.net/api/DocumentObject/GetImageAsync?ImageId=43221287"/>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6010275" cy="4791075"/>
                    </a:xfrm>
                    <a:prstGeom prst="rect">
                      <a:avLst/>
                    </a:prstGeom>
                    <a:noFill/>
                    <a:ln>
                      <a:noFill/>
                    </a:ln>
                  </pic:spPr>
                </pic:pic>
              </a:graphicData>
            </a:graphic>
          </wp:inline>
        </w:drawing>
      </w:r>
    </w:p>
    <w:p w:rsidR="004439DA" w:rsidRDefault="00E23899">
      <w:pPr>
        <w:pStyle w:val="pc"/>
      </w:pPr>
      <w:r>
        <w:t>А - чаша бассейна для оздоровительного плавания; Б - чаша бассейна для терапевтических занятий;</w:t>
      </w:r>
    </w:p>
    <w:p w:rsidR="004439DA" w:rsidRDefault="00E23899">
      <w:pPr>
        <w:pStyle w:val="pc"/>
      </w:pPr>
      <w:r>
        <w:t>1 - чаша бассейна; 2 - тактильные полосы; 3 - металлическая лестница для входа/выхода в чашу бассейна;</w:t>
      </w:r>
    </w:p>
    <w:p w:rsidR="004439DA" w:rsidRDefault="00E23899">
      <w:pPr>
        <w:pStyle w:val="pc"/>
      </w:pPr>
      <w:r>
        <w:t>4 - ступенчатая лестница для входа/выхода в чашу бассейна.</w:t>
      </w:r>
    </w:p>
    <w:p w:rsidR="004439DA" w:rsidRDefault="00E23899">
      <w:pPr>
        <w:pStyle w:val="pc"/>
      </w:pPr>
      <w:r>
        <w:rPr>
          <w:b/>
          <w:bCs/>
        </w:rPr>
        <w:t> </w:t>
      </w:r>
    </w:p>
    <w:p w:rsidR="004439DA" w:rsidRDefault="00E23899">
      <w:pPr>
        <w:pStyle w:val="pc"/>
      </w:pPr>
      <w:r>
        <w:rPr>
          <w:b/>
          <w:bCs/>
        </w:rPr>
        <w:t>Рисунок 21 - Схема устройства тактильных полос на обходной дорожке чаш бассейнов</w:t>
      </w:r>
    </w:p>
    <w:p w:rsidR="004439DA" w:rsidRDefault="00E23899">
      <w:pPr>
        <w:pStyle w:val="pc"/>
      </w:pPr>
      <w:r>
        <w:rPr>
          <w:b/>
          <w:bCs/>
        </w:rPr>
        <w:t>для маломобильных групп населения</w:t>
      </w:r>
    </w:p>
    <w:p w:rsidR="004439DA" w:rsidRDefault="00E23899">
      <w:pPr>
        <w:pStyle w:val="pj"/>
      </w:pPr>
      <w:r>
        <w:t> </w:t>
      </w:r>
    </w:p>
    <w:p w:rsidR="004439DA" w:rsidRDefault="00E23899">
      <w:pPr>
        <w:pStyle w:val="pj"/>
      </w:pPr>
      <w:r>
        <w:t>7.10 Схемы устройства душевых для маломобильных групп населения в раздевальных помещениях показаны на рисунке 22.</w:t>
      </w:r>
    </w:p>
    <w:p w:rsidR="004439DA" w:rsidRDefault="00E23899">
      <w:pPr>
        <w:pStyle w:val="pj"/>
      </w:pPr>
      <w:r>
        <w:t> </w:t>
      </w:r>
    </w:p>
    <w:p w:rsidR="004439DA" w:rsidRDefault="00E23899">
      <w:pPr>
        <w:pStyle w:val="pc"/>
      </w:pPr>
      <w:r>
        <w:rPr>
          <w:noProof/>
        </w:rPr>
        <w:lastRenderedPageBreak/>
        <w:drawing>
          <wp:inline distT="0" distB="0" distL="0" distR="0">
            <wp:extent cx="4629150" cy="4686300"/>
            <wp:effectExtent l="0" t="0" r="0" b="0"/>
            <wp:docPr id="23" name="Рисунок 23" descr="https://prod-prg-document-store-api.azurewebsites.net/api/DocumentObject/GetImageAsync?ImageId=4322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rod-prg-document-store-api.azurewebsites.net/api/DocumentObject/GetImageAsync?ImageId=43221288"/>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4629150" cy="4686300"/>
                    </a:xfrm>
                    <a:prstGeom prst="rect">
                      <a:avLst/>
                    </a:prstGeom>
                    <a:noFill/>
                    <a:ln>
                      <a:noFill/>
                    </a:ln>
                  </pic:spPr>
                </pic:pic>
              </a:graphicData>
            </a:graphic>
          </wp:inline>
        </w:drawing>
      </w:r>
    </w:p>
    <w:p w:rsidR="004439DA" w:rsidRDefault="00E23899">
      <w:pPr>
        <w:pStyle w:val="pc"/>
      </w:pPr>
      <w:r>
        <w:t>A - совмещенные санузлы с душевыми; Б - индивидуальные душевые кабины;</w:t>
      </w:r>
    </w:p>
    <w:p w:rsidR="004439DA" w:rsidRDefault="00E23899">
      <w:pPr>
        <w:pStyle w:val="pc"/>
      </w:pPr>
      <w:r>
        <w:t>В - блок проходных душевых; 1 - поручень; 2 - душевая сетка; 3 - откидное</w:t>
      </w:r>
    </w:p>
    <w:p w:rsidR="004439DA" w:rsidRDefault="00E23899">
      <w:pPr>
        <w:pStyle w:val="pc"/>
      </w:pPr>
      <w:r>
        <w:t>или стационарное сиденье; 4 - ступенчатая лестница для входа/выхода в бассейн.</w:t>
      </w:r>
    </w:p>
    <w:p w:rsidR="004439DA" w:rsidRDefault="00E23899">
      <w:pPr>
        <w:pStyle w:val="pc"/>
      </w:pPr>
      <w:r>
        <w:rPr>
          <w:b/>
          <w:bCs/>
        </w:rPr>
        <w:t> </w:t>
      </w:r>
    </w:p>
    <w:p w:rsidR="004439DA" w:rsidRDefault="00E23899">
      <w:pPr>
        <w:pStyle w:val="pc"/>
      </w:pPr>
      <w:r>
        <w:rPr>
          <w:b/>
          <w:bCs/>
        </w:rPr>
        <w:t>Рисунок 22 - Схемы устройства душевых для маломобильных групп населения</w:t>
      </w:r>
    </w:p>
    <w:p w:rsidR="004439DA" w:rsidRDefault="00E23899">
      <w:pPr>
        <w:pStyle w:val="pj"/>
      </w:pPr>
      <w:r>
        <w:t> </w:t>
      </w:r>
    </w:p>
    <w:p w:rsidR="004439DA" w:rsidRDefault="00E23899">
      <w:pPr>
        <w:pStyle w:val="pj"/>
      </w:pPr>
      <w:r>
        <w:t>7.11 Схема и размеры лечебно-оздоровительного бассейна для водотерапии, доступного для маломобильных групп населения показаны на рисунке 23.</w:t>
      </w:r>
    </w:p>
    <w:p w:rsidR="004439DA" w:rsidRDefault="00E23899">
      <w:pPr>
        <w:pStyle w:val="pj"/>
      </w:pPr>
      <w:r>
        <w:t> </w:t>
      </w:r>
    </w:p>
    <w:p w:rsidR="004439DA" w:rsidRDefault="00E23899">
      <w:pPr>
        <w:pStyle w:val="pc"/>
      </w:pPr>
      <w:r>
        <w:rPr>
          <w:noProof/>
        </w:rPr>
        <w:lastRenderedPageBreak/>
        <w:drawing>
          <wp:inline distT="0" distB="0" distL="0" distR="0">
            <wp:extent cx="6296025" cy="2762250"/>
            <wp:effectExtent l="0" t="0" r="9525" b="0"/>
            <wp:docPr id="24" name="Рисунок 24" descr="https://prod-prg-document-store-api.azurewebsites.net/api/DocumentObject/GetImageAsync?ImageId=4322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rod-prg-document-store-api.azurewebsites.net/api/DocumentObject/GetImageAsync?ImageId=43221289"/>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6296025" cy="2762250"/>
                    </a:xfrm>
                    <a:prstGeom prst="rect">
                      <a:avLst/>
                    </a:prstGeom>
                    <a:noFill/>
                    <a:ln>
                      <a:noFill/>
                    </a:ln>
                  </pic:spPr>
                </pic:pic>
              </a:graphicData>
            </a:graphic>
          </wp:inline>
        </w:drawing>
      </w:r>
    </w:p>
    <w:p w:rsidR="004439DA" w:rsidRDefault="00E23899">
      <w:pPr>
        <w:pStyle w:val="pc"/>
      </w:pPr>
      <w:r>
        <w:t> </w:t>
      </w:r>
    </w:p>
    <w:p w:rsidR="004439DA" w:rsidRDefault="00E23899">
      <w:pPr>
        <w:pStyle w:val="pc"/>
      </w:pPr>
      <w:r>
        <w:t> </w:t>
      </w:r>
    </w:p>
    <w:p w:rsidR="004439DA" w:rsidRDefault="00E23899">
      <w:pPr>
        <w:pStyle w:val="pc"/>
      </w:pPr>
      <w:r>
        <w:t>A - план-схема; Б - разрез;</w:t>
      </w:r>
    </w:p>
    <w:p w:rsidR="004439DA" w:rsidRDefault="00E23899">
      <w:pPr>
        <w:pStyle w:val="pc"/>
      </w:pPr>
      <w:r>
        <w:t>1 - душевые; 2 - раздевальные для людей на креслах-колясках; 3 - шкафчики; 4 - помещения</w:t>
      </w:r>
    </w:p>
    <w:p w:rsidR="004439DA" w:rsidRDefault="00E23899">
      <w:pPr>
        <w:pStyle w:val="pc"/>
      </w:pPr>
      <w:r>
        <w:t>для восстановления сил; 5 - санитарный узел; 6 - помещение для персонала; 7 - вспомогательное</w:t>
      </w:r>
    </w:p>
    <w:p w:rsidR="004439DA" w:rsidRDefault="00E23899">
      <w:pPr>
        <w:pStyle w:val="pc"/>
      </w:pPr>
      <w:r>
        <w:t>помещение; 8 - пост обслуживающего персонала; 9 - электрический подъемник (при необходимости);</w:t>
      </w:r>
    </w:p>
    <w:p w:rsidR="004439DA" w:rsidRDefault="00E23899">
      <w:pPr>
        <w:pStyle w:val="pc"/>
      </w:pPr>
      <w:r>
        <w:t>10 - гидравлический подъемник (при необходимости); 11 - ванна для ног; 12 - чаша бассейна;</w:t>
      </w:r>
    </w:p>
    <w:p w:rsidR="004439DA" w:rsidRDefault="00E23899">
      <w:pPr>
        <w:pStyle w:val="pc"/>
      </w:pPr>
      <w:r>
        <w:t>13 - уровень воды; 14 - кромка</w:t>
      </w:r>
    </w:p>
    <w:p w:rsidR="004439DA" w:rsidRDefault="00E23899">
      <w:pPr>
        <w:pStyle w:val="pc"/>
      </w:pPr>
      <w:r>
        <w:rPr>
          <w:b/>
          <w:bCs/>
        </w:rPr>
        <w:t> </w:t>
      </w:r>
    </w:p>
    <w:p w:rsidR="004439DA" w:rsidRDefault="00E23899">
      <w:pPr>
        <w:pStyle w:val="pc"/>
      </w:pPr>
      <w:r>
        <w:rPr>
          <w:b/>
          <w:bCs/>
        </w:rPr>
        <w:t>Рисунок 23 - Схема и размеры бассейна для водотерапии</w:t>
      </w:r>
    </w:p>
    <w:p w:rsidR="004439DA" w:rsidRDefault="00E23899">
      <w:pPr>
        <w:pStyle w:val="pc"/>
      </w:pPr>
      <w:r>
        <w:t> </w:t>
      </w:r>
    </w:p>
    <w:p w:rsidR="004439DA" w:rsidRDefault="00E23899">
      <w:pPr>
        <w:pStyle w:val="pj"/>
      </w:pPr>
      <w:r>
        <w:t>7.12 Приемлемые решения по устройству чаш крытых плавательных бассейнов для маломобильных групп населения применимы к чашам открытых плавательных бассейнов.</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34" w:name="SUB800"/>
      <w:bookmarkEnd w:id="34"/>
      <w:r>
        <w:rPr>
          <w:rStyle w:val="s1"/>
        </w:rPr>
        <w:t>8. ТРЕБОВАНИЯ К БЕЗОПАСНОСТИ</w:t>
      </w:r>
    </w:p>
    <w:p w:rsidR="004439DA" w:rsidRDefault="00E23899">
      <w:pPr>
        <w:pStyle w:val="pj"/>
      </w:pPr>
      <w:r>
        <w:rPr>
          <w:b/>
          <w:bCs/>
        </w:rPr>
        <w:t> </w:t>
      </w:r>
    </w:p>
    <w:p w:rsidR="004439DA" w:rsidRDefault="00E23899">
      <w:pPr>
        <w:pStyle w:val="pj"/>
      </w:pPr>
      <w:bookmarkStart w:id="35" w:name="SUB80100"/>
      <w:bookmarkEnd w:id="35"/>
      <w:r>
        <w:rPr>
          <w:b/>
          <w:bCs/>
        </w:rPr>
        <w:t>8.1</w:t>
      </w:r>
      <w:r>
        <w:t xml:space="preserve"> </w:t>
      </w:r>
      <w:r>
        <w:rPr>
          <w:b/>
          <w:bCs/>
        </w:rPr>
        <w:t>Надежность конструкций</w:t>
      </w:r>
    </w:p>
    <w:p w:rsidR="004439DA" w:rsidRDefault="00E23899">
      <w:pPr>
        <w:pStyle w:val="pj"/>
      </w:pPr>
      <w:r>
        <w:t>8.1.1 Расчет конструкций на прочность, устойчивость здания производится в соответствии с требованиями действующих нормативно-технических документов по обеспечению механической безопасности.</w:t>
      </w:r>
    </w:p>
    <w:p w:rsidR="004439DA" w:rsidRDefault="00E23899">
      <w:pPr>
        <w:pStyle w:val="pj"/>
      </w:pPr>
      <w:r>
        <w:t xml:space="preserve">8.1.2 Железобетонные и стальные конструкции зданий и сооружений плавательных бассейнов должны быть защищены от коррозии в соответствии с положениями </w:t>
      </w:r>
      <w:hyperlink r:id="rId80" w:history="1">
        <w:r>
          <w:rPr>
            <w:rStyle w:val="a4"/>
          </w:rPr>
          <w:t>СП РК 2.01-101</w:t>
        </w:r>
      </w:hyperlink>
      <w:r>
        <w:t>.</w:t>
      </w:r>
    </w:p>
    <w:p w:rsidR="004439DA" w:rsidRDefault="00E23899">
      <w:pPr>
        <w:pStyle w:val="pj"/>
      </w:pPr>
      <w:r>
        <w:t xml:space="preserve">8.1.3 На подрабатываемых территориях, на просадочных грунтах, в сейсмических районах, сложных геологических условиях конструкции зданий и сооружений плавательных бассейнов необходимо рассчитывать согласно положениям СП РК 5.01-102, СП РК 2.03-101, </w:t>
      </w:r>
      <w:hyperlink r:id="rId81" w:history="1">
        <w:r>
          <w:rPr>
            <w:rStyle w:val="a4"/>
          </w:rPr>
          <w:t>СП РК 2.03-30</w:t>
        </w:r>
      </w:hyperlink>
      <w:r>
        <w:t>.</w:t>
      </w:r>
    </w:p>
    <w:p w:rsidR="004439DA" w:rsidRDefault="00E23899">
      <w:pPr>
        <w:pStyle w:val="pj"/>
      </w:pPr>
      <w:r>
        <w:lastRenderedPageBreak/>
        <w:t>8.1.4 При реконструкции несущие и ограждающие конструкции, а также грунты основания, должны быть проверены на нагрузки и воздействия в соответствии с положениями СП РК 5.01-102 вне зависимости от физического износа конструкций.</w:t>
      </w:r>
    </w:p>
    <w:p w:rsidR="004439DA" w:rsidRDefault="00E23899">
      <w:pPr>
        <w:pStyle w:val="pj"/>
      </w:pPr>
      <w:bookmarkStart w:id="36" w:name="SUB80200"/>
      <w:bookmarkEnd w:id="36"/>
      <w:r>
        <w:rPr>
          <w:b/>
          <w:bCs/>
        </w:rPr>
        <w:t>8.2</w:t>
      </w:r>
      <w:r>
        <w:t xml:space="preserve"> </w:t>
      </w:r>
      <w:r>
        <w:rPr>
          <w:b/>
          <w:bCs/>
        </w:rPr>
        <w:t>Предотвращение пожара</w:t>
      </w:r>
    </w:p>
    <w:p w:rsidR="004439DA" w:rsidRDefault="00E23899">
      <w:pPr>
        <w:pStyle w:val="pj"/>
      </w:pPr>
      <w:r>
        <w:t xml:space="preserve">8.2.1 </w:t>
      </w:r>
      <w:proofErr w:type="gramStart"/>
      <w:r>
        <w:t>В</w:t>
      </w:r>
      <w:proofErr w:type="gramEnd"/>
      <w:r>
        <w:t xml:space="preserve"> крытых плавательных бассейнах необходимо предусматривать устройство автоматической пожарной сигнализации в соответствии с положениями </w:t>
      </w:r>
      <w:hyperlink r:id="rId82" w:history="1">
        <w:r>
          <w:rPr>
            <w:rStyle w:val="a4"/>
          </w:rPr>
          <w:t>СП РК 2.02-102</w:t>
        </w:r>
      </w:hyperlink>
      <w:r>
        <w:t>.</w:t>
      </w:r>
    </w:p>
    <w:p w:rsidR="004439DA" w:rsidRDefault="00E23899">
      <w:pPr>
        <w:pStyle w:val="pj"/>
      </w:pPr>
      <w:r>
        <w:t xml:space="preserve">8.2.2 Крытые плавательные бассейны необходимо проектировать с соблюдением требований действующих нормативных документов по противопожарной безопасности, а также положений СП РК 3.02-101 и </w:t>
      </w:r>
      <w:hyperlink r:id="rId83" w:history="1">
        <w:r>
          <w:rPr>
            <w:rStyle w:val="a4"/>
          </w:rPr>
          <w:t>СП РК 3.02-118</w:t>
        </w:r>
      </w:hyperlink>
      <w:r>
        <w:t>.</w:t>
      </w:r>
    </w:p>
    <w:p w:rsidR="004439DA" w:rsidRDefault="00E23899">
      <w:pPr>
        <w:pStyle w:val="pj"/>
      </w:pPr>
      <w:r>
        <w:t xml:space="preserve">8.2.3 Открытые плавательные бассейны необходимо проектировать с соблюдением требований действующих нормативных документов по противопожарной безопасности, а также положений СП РК 3.02-101 и </w:t>
      </w:r>
      <w:hyperlink r:id="rId84" w:history="1">
        <w:r>
          <w:rPr>
            <w:rStyle w:val="a4"/>
          </w:rPr>
          <w:t>СП РК 3.02-119</w:t>
        </w:r>
      </w:hyperlink>
      <w:r>
        <w:t>.</w:t>
      </w:r>
    </w:p>
    <w:p w:rsidR="004439DA" w:rsidRDefault="00E23899">
      <w:pPr>
        <w:pStyle w:val="pj"/>
      </w:pPr>
      <w:r>
        <w:t>8.2.4 Помещение хлораторной и склад хлора необходимо отделять от других помещений ограждающими конструкциями из несгораемых материалов, с пределом огнестойкости 0,75 ч.</w:t>
      </w:r>
    </w:p>
    <w:p w:rsidR="004439DA" w:rsidRDefault="00E23899">
      <w:pPr>
        <w:pStyle w:val="pj"/>
      </w:pPr>
      <w:r>
        <w:t xml:space="preserve">8.2.5 Степень огнестойкости трибун для зрителей необходимо определять в соответствии с требованиями действующих нормативных документов по противопожарной безопасности, а также с положениями </w:t>
      </w:r>
      <w:hyperlink r:id="rId85" w:history="1">
        <w:r>
          <w:rPr>
            <w:rStyle w:val="a4"/>
          </w:rPr>
          <w:t>СП РК 3.02-119</w:t>
        </w:r>
      </w:hyperlink>
      <w:r>
        <w:t>.</w:t>
      </w:r>
    </w:p>
    <w:p w:rsidR="004439DA" w:rsidRDefault="00E23899">
      <w:pPr>
        <w:pStyle w:val="pj"/>
      </w:pPr>
      <w:bookmarkStart w:id="37" w:name="SUB80300"/>
      <w:bookmarkEnd w:id="37"/>
      <w:r>
        <w:rPr>
          <w:b/>
          <w:bCs/>
        </w:rPr>
        <w:t>8.3</w:t>
      </w:r>
      <w:r>
        <w:t xml:space="preserve"> </w:t>
      </w:r>
      <w:r>
        <w:rPr>
          <w:b/>
          <w:bCs/>
        </w:rPr>
        <w:t>Эвакуация при пожарах и других чрезвычайных ситуациях</w:t>
      </w:r>
    </w:p>
    <w:p w:rsidR="004439DA" w:rsidRDefault="00E23899">
      <w:pPr>
        <w:pStyle w:val="pj"/>
      </w:pPr>
      <w:r>
        <w:t xml:space="preserve">8.3.1 Пути эвакуации в крытых плавательных бассейнах должны быть в соответствии с </w:t>
      </w:r>
      <w:hyperlink r:id="rId86" w:history="1">
        <w:r>
          <w:rPr>
            <w:rStyle w:val="a4"/>
          </w:rPr>
          <w:t>СП РК 2.02-101</w:t>
        </w:r>
      </w:hyperlink>
      <w:r>
        <w:t xml:space="preserve">, </w:t>
      </w:r>
      <w:hyperlink r:id="rId87" w:history="1">
        <w:r>
          <w:rPr>
            <w:rStyle w:val="a4"/>
          </w:rPr>
          <w:t>СП РК 3.02-107</w:t>
        </w:r>
      </w:hyperlink>
      <w:r>
        <w:t xml:space="preserve">, </w:t>
      </w:r>
      <w:hyperlink r:id="rId88" w:history="1">
        <w:r>
          <w:rPr>
            <w:rStyle w:val="a4"/>
          </w:rPr>
          <w:t>СП РК 3.02-118</w:t>
        </w:r>
      </w:hyperlink>
      <w:r>
        <w:t>, а также с действующими нормативными документами по противопожарной безопасности.</w:t>
      </w:r>
    </w:p>
    <w:p w:rsidR="004439DA" w:rsidRDefault="00E23899">
      <w:pPr>
        <w:pStyle w:val="pj"/>
      </w:pPr>
      <w:r>
        <w:t xml:space="preserve">8.3.2 Пути эвакуации в открытых плавательных бассейнах должны быть в соответствии с </w:t>
      </w:r>
      <w:hyperlink r:id="rId89" w:history="1">
        <w:r>
          <w:rPr>
            <w:rStyle w:val="a4"/>
          </w:rPr>
          <w:t>СП РК 2.02-101</w:t>
        </w:r>
      </w:hyperlink>
      <w:r>
        <w:t xml:space="preserve">, </w:t>
      </w:r>
      <w:hyperlink r:id="rId90" w:history="1">
        <w:r>
          <w:rPr>
            <w:rStyle w:val="a4"/>
          </w:rPr>
          <w:t>СП РК 3.02-119</w:t>
        </w:r>
      </w:hyperlink>
      <w:r>
        <w:t>, а также с действующими нормативными документами по противопожарной безопасности.</w:t>
      </w:r>
    </w:p>
    <w:p w:rsidR="004439DA" w:rsidRDefault="00E23899">
      <w:pPr>
        <w:pStyle w:val="pj"/>
      </w:pPr>
      <w:r>
        <w:t xml:space="preserve">8.3.3 Расчет путей эвакуации с трибун для зрителей должен быть в соответствии с </w:t>
      </w:r>
      <w:hyperlink r:id="rId91" w:history="1">
        <w:r>
          <w:rPr>
            <w:rStyle w:val="a4"/>
          </w:rPr>
          <w:t>СП РК 3.02-119</w:t>
        </w:r>
      </w:hyperlink>
      <w:r>
        <w:t>.</w:t>
      </w:r>
    </w:p>
    <w:p w:rsidR="004439DA" w:rsidRDefault="00E23899">
      <w:pPr>
        <w:pStyle w:val="pj"/>
      </w:pPr>
      <w:bookmarkStart w:id="38" w:name="SUB80400"/>
      <w:bookmarkEnd w:id="38"/>
      <w:r>
        <w:rPr>
          <w:b/>
          <w:bCs/>
        </w:rPr>
        <w:t>8.4</w:t>
      </w:r>
      <w:r>
        <w:t xml:space="preserve"> </w:t>
      </w:r>
      <w:r>
        <w:rPr>
          <w:b/>
          <w:bCs/>
        </w:rPr>
        <w:t>Антитеррористические мероприятия</w:t>
      </w:r>
    </w:p>
    <w:p w:rsidR="004439DA" w:rsidRDefault="00E23899">
      <w:pPr>
        <w:pStyle w:val="pj"/>
      </w:pPr>
      <w:r>
        <w:t xml:space="preserve">8.4.1 Системы обеспечения безопасности объекта и антитеррористические мероприятия должны соответствовать требованиям </w:t>
      </w:r>
      <w:hyperlink r:id="rId92" w:history="1">
        <w:r>
          <w:rPr>
            <w:rStyle w:val="a4"/>
          </w:rPr>
          <w:t>СН РК 3.02-07</w:t>
        </w:r>
      </w:hyperlink>
      <w:r>
        <w:t>.</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39" w:name="SUB900"/>
      <w:bookmarkEnd w:id="39"/>
      <w:r>
        <w:rPr>
          <w:rStyle w:val="s1"/>
        </w:rPr>
        <w:t>9. САНИТАРНО-ГИГИЕНИЧЕСКИЕ ТРЕБОВАНИЯ</w:t>
      </w:r>
    </w:p>
    <w:p w:rsidR="004439DA" w:rsidRDefault="00E23899">
      <w:pPr>
        <w:pStyle w:val="pj"/>
      </w:pPr>
      <w:r>
        <w:t> </w:t>
      </w:r>
    </w:p>
    <w:p w:rsidR="004439DA" w:rsidRDefault="00E23899">
      <w:pPr>
        <w:pStyle w:val="pj"/>
      </w:pPr>
      <w:r>
        <w:t xml:space="preserve">9.1 Санитарно-эпидемиологические требования к плавательным бассейнам должны быть в соответствии с </w:t>
      </w:r>
      <w:hyperlink r:id="rId93" w:anchor="sub_id=100" w:history="1">
        <w:r>
          <w:rPr>
            <w:rStyle w:val="a4"/>
          </w:rPr>
          <w:t>Санитарными правилами</w:t>
        </w:r>
      </w:hyperlink>
      <w:r>
        <w:t xml:space="preserve"> «Санитарно-эпидемиологические требования к объектам коммунального назначения».</w:t>
      </w:r>
    </w:p>
    <w:p w:rsidR="004439DA" w:rsidRDefault="00E23899">
      <w:pPr>
        <w:pStyle w:val="pj"/>
      </w:pPr>
      <w:r>
        <w:t xml:space="preserve">9.2 </w:t>
      </w:r>
      <w:proofErr w:type="gramStart"/>
      <w:r>
        <w:t>В</w:t>
      </w:r>
      <w:proofErr w:type="gramEnd"/>
      <w:r>
        <w:t xml:space="preserve"> ограждающих конструкциях залов плавательных бассейнов не рекомендуется применение силикатного, пустотелого кирпича, легких ячеистых бетонов и других влагоемких материалов.</w:t>
      </w:r>
    </w:p>
    <w:p w:rsidR="004439DA" w:rsidRDefault="00E23899">
      <w:pPr>
        <w:pStyle w:val="pj"/>
      </w:pPr>
      <w:r>
        <w:t>9.3 Сопряжения стен и колонн с полами в помещениях с влажным и мокрым режимами должны быть закругленными.</w:t>
      </w:r>
    </w:p>
    <w:p w:rsidR="004439DA" w:rsidRDefault="00E23899">
      <w:pPr>
        <w:pStyle w:val="pj"/>
      </w:pPr>
      <w:r>
        <w:t>9.4 Внутренние стороны ограждающих конструкций помещений с влажным и мокрым режимами должны иметь пароизоляцию или гидроизоляцию из биостойких материалов в соответствии с расчетом.</w:t>
      </w:r>
    </w:p>
    <w:p w:rsidR="004439DA" w:rsidRDefault="00E23899">
      <w:pPr>
        <w:pStyle w:val="pj"/>
      </w:pPr>
      <w:r>
        <w:t>9.5 Междуэтажные перекрытия и полы первого этажа помещений с влажным и мокрым режимами должны иметь гидроизоляцию.</w:t>
      </w:r>
    </w:p>
    <w:p w:rsidR="004439DA" w:rsidRDefault="00E23899">
      <w:pPr>
        <w:pStyle w:val="pj"/>
      </w:pPr>
      <w:r>
        <w:t>9.6 Гидроизоляция в полах помещений с влажным и мокрым режимами должна быть заведена на стены, перегородки, колонны выше поверхности чистого пола на 300 мм.</w:t>
      </w:r>
    </w:p>
    <w:p w:rsidR="004439DA" w:rsidRDefault="00E23899">
      <w:pPr>
        <w:pStyle w:val="pj"/>
      </w:pPr>
      <w:r>
        <w:lastRenderedPageBreak/>
        <w:t>9.7 Стыки между сборными элементами перекрытий должны быть с дополнительным слоем гидроизоляции на 100 мм в каждую сторону.</w:t>
      </w:r>
    </w:p>
    <w:p w:rsidR="004439DA" w:rsidRDefault="00E23899">
      <w:pPr>
        <w:pStyle w:val="pj"/>
      </w:pPr>
      <w:r>
        <w:t>9.8 Стены и перегородки в помещениях с влажными и мокрыми режимами допускается облицовывать керамическими, полимерными или стеклянными плитками:</w:t>
      </w:r>
    </w:p>
    <w:p w:rsidR="004439DA" w:rsidRDefault="00E23899">
      <w:pPr>
        <w:pStyle w:val="pj"/>
      </w:pPr>
      <w:r>
        <w:t>- на всю высоту помещения;</w:t>
      </w:r>
    </w:p>
    <w:p w:rsidR="004439DA" w:rsidRDefault="00E23899">
      <w:pPr>
        <w:pStyle w:val="pj"/>
      </w:pPr>
      <w:r>
        <w:t>- на высоту 1,8 м от уровня чистого пола при условии окраски выше от уровня 1,8 м до потолка водостойкими красками.</w:t>
      </w:r>
    </w:p>
    <w:p w:rsidR="004439DA" w:rsidRDefault="00E23899">
      <w:pPr>
        <w:pStyle w:val="pj"/>
      </w:pPr>
      <w:r>
        <w:t>9.9 Отделка помещений в зданиях плавательных бассейнов рекомендуется светлых тонов.</w:t>
      </w:r>
    </w:p>
    <w:p w:rsidR="004439DA" w:rsidRDefault="00E23899">
      <w:pPr>
        <w:pStyle w:val="pj"/>
      </w:pPr>
      <w:r>
        <w:t>9.10 Полы в помещениях с влажным и мокрым режимами должны быть на 30 мм ниже уровня пола других смежных помещений.</w:t>
      </w:r>
    </w:p>
    <w:p w:rsidR="004439DA" w:rsidRDefault="00E23899">
      <w:pPr>
        <w:pStyle w:val="pj"/>
      </w:pPr>
      <w:r>
        <w:t>9.11 Полы в помещениях с влажным и мокрым режимами должны быть выполнены из нескользящего материала.</w:t>
      </w:r>
    </w:p>
    <w:p w:rsidR="004439DA" w:rsidRDefault="00E23899">
      <w:pPr>
        <w:pStyle w:val="pj"/>
      </w:pPr>
      <w:r>
        <w:t xml:space="preserve">9.12 Материалы покрытия обходной дорожки, скамей, стенок и дна чаш бассейнов должны быть в соответствии с </w:t>
      </w:r>
      <w:hyperlink r:id="rId94" w:anchor="sub_id=4800" w:history="1">
        <w:r>
          <w:rPr>
            <w:rStyle w:val="a4"/>
          </w:rPr>
          <w:t>Главой 5</w:t>
        </w:r>
      </w:hyperlink>
      <w:r>
        <w:t xml:space="preserve"> Санитарных правил «Санитарно-эпидемиологические требования к объектам коммунального назначения».</w:t>
      </w:r>
    </w:p>
    <w:p w:rsidR="004439DA" w:rsidRDefault="00E23899">
      <w:pPr>
        <w:pStyle w:val="pj"/>
      </w:pPr>
      <w:r>
        <w:t>9.13 Потолки в залах, где размещены чаши бассейнов, рекомендуется выполнять из звукопоглощающих материалов.</w:t>
      </w:r>
    </w:p>
    <w:p w:rsidR="004439DA" w:rsidRDefault="00E23899">
      <w:pPr>
        <w:pStyle w:val="pj"/>
      </w:pPr>
      <w:r>
        <w:t>9.14 Радиус кривизны покрытия в залах с выпуклыми, купольными, сводчатыми или арочными покрытиями рекомендуется принимать минимум в два раза большим высоты зала плавательного бассейна во избежание концентраций отраженной звуковой энергии и фокусирования звука.</w:t>
      </w:r>
    </w:p>
    <w:p w:rsidR="004439DA" w:rsidRDefault="00E23899">
      <w:pPr>
        <w:pStyle w:val="pj"/>
      </w:pPr>
      <w:r>
        <w:t>9.15 Заполнение оконных и дверных проемов в помещениях с влажным и мокрым режимами необходимо выполнять из водостойких и биостойких материалов.</w:t>
      </w:r>
    </w:p>
    <w:p w:rsidR="004439DA" w:rsidRDefault="00E23899">
      <w:pPr>
        <w:pStyle w:val="pj"/>
      </w:pPr>
      <w:r>
        <w:t>9.16 Оконные переплеты из антисептированной древесины хвойных пород допускается использовать при обработке влагостойким защитным покрытием.</w:t>
      </w:r>
    </w:p>
    <w:p w:rsidR="004439DA" w:rsidRDefault="00E23899">
      <w:pPr>
        <w:pStyle w:val="pj"/>
      </w:pPr>
      <w:r>
        <w:t xml:space="preserve">9.17 </w:t>
      </w:r>
      <w:proofErr w:type="gramStart"/>
      <w:r>
        <w:t>В</w:t>
      </w:r>
      <w:proofErr w:type="gramEnd"/>
      <w:r>
        <w:t xml:space="preserve"> окнах помещений с влажным и мокрым режимами необходимо предусматривать открывающиеся фрамуги или форточки в верхней части для проветривания.</w:t>
      </w:r>
    </w:p>
    <w:p w:rsidR="004439DA" w:rsidRDefault="00E23899">
      <w:pPr>
        <w:pStyle w:val="pj"/>
      </w:pPr>
      <w:r>
        <w:t>9.18 Фрамуги и форточки в окнах помещений с влажным и мокрым режимами должны быть изолированы от межоконного пространства специальными коробами.</w:t>
      </w:r>
    </w:p>
    <w:p w:rsidR="004439DA" w:rsidRDefault="00E23899">
      <w:pPr>
        <w:pStyle w:val="pj"/>
      </w:pPr>
      <w:r>
        <w:t>9.19 Площадь световых проемов для залов подготовительных занятий необходимо принимать:</w:t>
      </w:r>
    </w:p>
    <w:p w:rsidR="004439DA" w:rsidRDefault="00E23899">
      <w:pPr>
        <w:pStyle w:val="pj"/>
      </w:pPr>
      <w:r>
        <w:t>- 17% при одностороннем боковом освещении;</w:t>
      </w:r>
    </w:p>
    <w:p w:rsidR="004439DA" w:rsidRDefault="00E23899">
      <w:pPr>
        <w:pStyle w:val="pj"/>
      </w:pPr>
      <w:r>
        <w:t>- 14% при двух и многостороннем освещении.</w:t>
      </w:r>
    </w:p>
    <w:p w:rsidR="004439DA" w:rsidRDefault="00E23899">
      <w:pPr>
        <w:pStyle w:val="pj"/>
      </w:pPr>
      <w:r>
        <w:t xml:space="preserve">9.20 Площадь световых проемов зала с чашей бассейна необходимо принимать в соответствии с </w:t>
      </w:r>
      <w:hyperlink r:id="rId95" w:anchor="sub_id=4800" w:history="1">
        <w:r>
          <w:rPr>
            <w:rStyle w:val="a4"/>
          </w:rPr>
          <w:t>Главой 5</w:t>
        </w:r>
      </w:hyperlink>
      <w:r>
        <w:t xml:space="preserve"> Санитарных правил «Санитарно-эпидемиологические требования к объектам коммунального назначения».</w:t>
      </w:r>
    </w:p>
    <w:p w:rsidR="004439DA" w:rsidRDefault="00E23899">
      <w:pPr>
        <w:pStyle w:val="pj"/>
      </w:pPr>
      <w:r>
        <w:t>9.21 Световые проемы в залах с чашей бассейна и залах подготовительных занятий рекомендуется проектировать ленточными и размещать не ниже 2 м от уровня обходной дорожки.</w:t>
      </w:r>
    </w:p>
    <w:p w:rsidR="004439DA" w:rsidRDefault="00E23899">
      <w:pPr>
        <w:pStyle w:val="pj"/>
      </w:pPr>
      <w:r>
        <w:t>9.22 Естественное освещение необходимо предусматривать в следующих помещениях зданий плавательных бассейнов:</w:t>
      </w:r>
    </w:p>
    <w:p w:rsidR="004439DA" w:rsidRDefault="00E23899">
      <w:pPr>
        <w:pStyle w:val="pj"/>
      </w:pPr>
      <w:r>
        <w:t>- помещение медсестры;</w:t>
      </w:r>
    </w:p>
    <w:p w:rsidR="004439DA" w:rsidRDefault="00E23899">
      <w:pPr>
        <w:pStyle w:val="pj"/>
      </w:pPr>
      <w:r>
        <w:t>- учебно-методический кабинет;</w:t>
      </w:r>
    </w:p>
    <w:p w:rsidR="004439DA" w:rsidRDefault="00E23899">
      <w:pPr>
        <w:pStyle w:val="pj"/>
      </w:pPr>
      <w:r>
        <w:t>- мастерские;</w:t>
      </w:r>
    </w:p>
    <w:p w:rsidR="004439DA" w:rsidRDefault="00E23899">
      <w:pPr>
        <w:pStyle w:val="pj"/>
      </w:pPr>
      <w:r>
        <w:t>- административные помещения;</w:t>
      </w:r>
    </w:p>
    <w:p w:rsidR="004439DA" w:rsidRDefault="00E23899">
      <w:pPr>
        <w:pStyle w:val="pj"/>
      </w:pPr>
      <w:r>
        <w:t>- пожарный пост;</w:t>
      </w:r>
    </w:p>
    <w:p w:rsidR="004439DA" w:rsidRDefault="00E23899">
      <w:pPr>
        <w:pStyle w:val="pj"/>
      </w:pPr>
      <w:r>
        <w:t>- помещение охраны;</w:t>
      </w:r>
    </w:p>
    <w:p w:rsidR="004439DA" w:rsidRDefault="00E23899">
      <w:pPr>
        <w:pStyle w:val="pj"/>
      </w:pPr>
      <w:r>
        <w:t>- склад спортивного оборудования.</w:t>
      </w:r>
    </w:p>
    <w:p w:rsidR="004439DA" w:rsidRDefault="00E23899">
      <w:pPr>
        <w:pStyle w:val="pj"/>
      </w:pPr>
      <w:r>
        <w:lastRenderedPageBreak/>
        <w:t xml:space="preserve">9.23 Нормы освещения в помещениях зданий плавательных бассейнов должны быть в соответствии с </w:t>
      </w:r>
      <w:hyperlink r:id="rId96" w:history="1">
        <w:r>
          <w:rPr>
            <w:rStyle w:val="a4"/>
          </w:rPr>
          <w:t>СП РК 2.04-104</w:t>
        </w:r>
      </w:hyperlink>
      <w:r>
        <w:t xml:space="preserve">, </w:t>
      </w:r>
      <w:hyperlink r:id="rId97" w:anchor="sub_id=100" w:history="1">
        <w:r>
          <w:rPr>
            <w:rStyle w:val="a4"/>
          </w:rPr>
          <w:t>санитарными правилами</w:t>
        </w:r>
      </w:hyperlink>
      <w:r>
        <w:t xml:space="preserve"> «Санитарно-эпидемиологические требования к объектам коммунального назначения, «Санитарно-эпидемиологические требования к административным и жилым зданиям».</w:t>
      </w:r>
    </w:p>
    <w:p w:rsidR="004439DA" w:rsidRDefault="00E23899">
      <w:pPr>
        <w:pStyle w:val="pj"/>
      </w:pPr>
      <w:r>
        <w:t>9.24 Расстояния от границы жилой застройки до открытых плавательных бассейнов со стационарными трибунами для зрителей открытого типа, для защиты от шума зрителей на трибунах, необходимо принимать в соответствии с требованиями действующих нормативно-технических документов.</w:t>
      </w:r>
    </w:p>
    <w:p w:rsidR="004439DA" w:rsidRDefault="00E23899">
      <w:pPr>
        <w:pStyle w:val="pj"/>
      </w:pPr>
      <w:r>
        <w:t xml:space="preserve">9.25 </w:t>
      </w:r>
      <w:proofErr w:type="gramStart"/>
      <w:r>
        <w:t>В</w:t>
      </w:r>
      <w:proofErr w:type="gramEnd"/>
      <w:r>
        <w:t xml:space="preserve"> помещениях залов с чашей бассейна и подготовительных занятий время реверберации на частотах 500-2000 Гц необходимо принимать в пределах полосы, показанной на графике рисунка 24.</w:t>
      </w:r>
    </w:p>
    <w:p w:rsidR="004439DA" w:rsidRDefault="00E23899">
      <w:pPr>
        <w:pStyle w:val="pj"/>
      </w:pPr>
      <w:r>
        <w:t> </w:t>
      </w:r>
    </w:p>
    <w:p w:rsidR="004439DA" w:rsidRDefault="00E23899">
      <w:pPr>
        <w:pStyle w:val="pc"/>
      </w:pPr>
      <w:r>
        <w:rPr>
          <w:noProof/>
        </w:rPr>
        <w:drawing>
          <wp:inline distT="0" distB="0" distL="0" distR="0">
            <wp:extent cx="4591050" cy="2105025"/>
            <wp:effectExtent l="0" t="0" r="0" b="9525"/>
            <wp:docPr id="25" name="Рисунок 25" descr="https://prod-prg-document-store-api.azurewebsites.net/api/DocumentObject/GetImageAsync?ImageId=4322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rod-prg-document-store-api.azurewebsites.net/api/DocumentObject/GetImageAsync?ImageId=43221290"/>
                    <pic:cNvPicPr>
                      <a:picLocks noChangeAspect="1" noChangeArrowheads="1"/>
                    </pic:cNvPicPr>
                  </pic:nvPicPr>
                  <pic:blipFill>
                    <a:blip r:link="rId98">
                      <a:extLst>
                        <a:ext uri="{28A0092B-C50C-407E-A947-70E740481C1C}">
                          <a14:useLocalDpi xmlns:a14="http://schemas.microsoft.com/office/drawing/2010/main" val="0"/>
                        </a:ext>
                      </a:extLst>
                    </a:blip>
                    <a:srcRect/>
                    <a:stretch>
                      <a:fillRect/>
                    </a:stretch>
                  </pic:blipFill>
                  <pic:spPr bwMode="auto">
                    <a:xfrm>
                      <a:off x="0" y="0"/>
                      <a:ext cx="4591050" cy="2105025"/>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 xml:space="preserve">Рисунок 24 </w:t>
      </w:r>
      <w:r>
        <w:t xml:space="preserve">- </w:t>
      </w:r>
      <w:r>
        <w:rPr>
          <w:b/>
          <w:bCs/>
        </w:rPr>
        <w:t>График времени реверберации</w:t>
      </w:r>
    </w:p>
    <w:p w:rsidR="004439DA" w:rsidRDefault="00E23899">
      <w:pPr>
        <w:pStyle w:val="pj"/>
      </w:pPr>
      <w:r>
        <w:t> </w:t>
      </w:r>
    </w:p>
    <w:p w:rsidR="004439DA" w:rsidRDefault="00E23899">
      <w:pPr>
        <w:pStyle w:val="pj"/>
      </w:pPr>
      <w:r>
        <w:t>9.26 Время реверберации на частотах ниже 500 Гц допускается увеличивать на 15% - 20%.</w:t>
      </w:r>
    </w:p>
    <w:p w:rsidR="004439DA" w:rsidRDefault="00E23899">
      <w:pPr>
        <w:pStyle w:val="pj"/>
      </w:pPr>
      <w:r>
        <w:t>9.27 Звуковая система в залах с чашами бассейнов при использовании для артистического плавания должна обеспечивать покрытие зрительских мест не менее чем на 110 дБА с отклонениями общих уровней прямого звука по зрительской зоне не более +/- 3 дБА.</w:t>
      </w:r>
    </w:p>
    <w:p w:rsidR="004439DA" w:rsidRDefault="00E23899">
      <w:pPr>
        <w:pStyle w:val="pj"/>
      </w:pPr>
      <w:r>
        <w:t>9.28 Максимальный уровень звукового давления в залах с чашами бассейнов при использовании для артистического плавания не должен превышать 125 дБ.</w:t>
      </w:r>
    </w:p>
    <w:p w:rsidR="004439DA" w:rsidRDefault="00E23899">
      <w:pPr>
        <w:pStyle w:val="pj"/>
      </w:pPr>
      <w:r>
        <w:t xml:space="preserve">9.29 Защита от шума залов с чашей бассейна в дошкольных и школьных объектах образования, а также в общественных зданиях должна быть в соответствии с </w:t>
      </w:r>
      <w:hyperlink r:id="rId99" w:history="1">
        <w:r>
          <w:rPr>
            <w:rStyle w:val="a4"/>
          </w:rPr>
          <w:t>СН РК 2.04-02</w:t>
        </w:r>
      </w:hyperlink>
      <w:r>
        <w:t>.</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40" w:name="SUB1000"/>
      <w:bookmarkEnd w:id="40"/>
      <w:r>
        <w:rPr>
          <w:rStyle w:val="s1"/>
        </w:rPr>
        <w:t>10. ИНЖЕНЕРНЫЕ СИСТЕМЫ</w:t>
      </w:r>
    </w:p>
    <w:p w:rsidR="004439DA" w:rsidRDefault="00E23899">
      <w:pPr>
        <w:pStyle w:val="pj"/>
      </w:pPr>
      <w:r>
        <w:rPr>
          <w:b/>
          <w:bCs/>
        </w:rPr>
        <w:t> </w:t>
      </w:r>
    </w:p>
    <w:p w:rsidR="004439DA" w:rsidRDefault="00E23899">
      <w:pPr>
        <w:pStyle w:val="pj"/>
      </w:pPr>
      <w:bookmarkStart w:id="41" w:name="SUB100100"/>
      <w:bookmarkEnd w:id="41"/>
      <w:r>
        <w:rPr>
          <w:b/>
          <w:bCs/>
        </w:rPr>
        <w:t>10.1 Системы отопления, вентиляции и кондиционирования воздуха</w:t>
      </w:r>
    </w:p>
    <w:p w:rsidR="004439DA" w:rsidRDefault="00E23899">
      <w:pPr>
        <w:pStyle w:val="pj"/>
      </w:pPr>
      <w:r>
        <w:t xml:space="preserve">10.1.1 Системы отопления, вентиляции и кондиционирования воздуха должны быть в соответствии с положениями </w:t>
      </w:r>
      <w:hyperlink r:id="rId100" w:history="1">
        <w:r>
          <w:rPr>
            <w:rStyle w:val="a4"/>
          </w:rPr>
          <w:t>СП РК 4.02-101</w:t>
        </w:r>
      </w:hyperlink>
      <w:r>
        <w:t>.</w:t>
      </w:r>
    </w:p>
    <w:p w:rsidR="004439DA" w:rsidRDefault="00E23899">
      <w:pPr>
        <w:pStyle w:val="pj"/>
      </w:pPr>
      <w:r>
        <w:t xml:space="preserve">10.1.2 Параметры микроклимата и воздухообмена в помещениях плавательных бассейнов должны быть в соответствии с </w:t>
      </w:r>
      <w:hyperlink r:id="rId101" w:anchor="sub_id=4800" w:history="1">
        <w:r>
          <w:rPr>
            <w:rStyle w:val="a4"/>
          </w:rPr>
          <w:t>Главой 5</w:t>
        </w:r>
      </w:hyperlink>
      <w:r>
        <w:t xml:space="preserve"> Санитарных правил «Санитарно-эпидемиологические требования к объектам коммунального назначения» и с </w:t>
      </w:r>
      <w:hyperlink w:anchor="sub4" w:history="1">
        <w:r>
          <w:rPr>
            <w:rStyle w:val="a4"/>
          </w:rPr>
          <w:t>Приложением Г</w:t>
        </w:r>
      </w:hyperlink>
      <w:r>
        <w:t xml:space="preserve"> к настоящему своду правил.</w:t>
      </w:r>
    </w:p>
    <w:p w:rsidR="004439DA" w:rsidRDefault="00E23899">
      <w:pPr>
        <w:pStyle w:val="pj"/>
      </w:pPr>
      <w:r>
        <w:t>10.1.3 Подвижность воздуха в зонах нахождения занимающихся не должна превышать:</w:t>
      </w:r>
    </w:p>
    <w:p w:rsidR="004439DA" w:rsidRDefault="00E23899">
      <w:pPr>
        <w:pStyle w:val="pj"/>
      </w:pPr>
      <w:r>
        <w:lastRenderedPageBreak/>
        <w:t>- 0,2 м3/с - в залах с чашами бассейнов;</w:t>
      </w:r>
    </w:p>
    <w:p w:rsidR="004439DA" w:rsidRDefault="00E23899">
      <w:pPr>
        <w:pStyle w:val="pj"/>
      </w:pPr>
      <w:r>
        <w:t>- 0,5 м3/с - в залах подготовительных занятий.</w:t>
      </w:r>
    </w:p>
    <w:p w:rsidR="004439DA" w:rsidRDefault="00E23899">
      <w:pPr>
        <w:pStyle w:val="pj"/>
      </w:pPr>
      <w:r>
        <w:t>10.1.4 Относительную влажность воздуха рекомендуется принимать:</w:t>
      </w:r>
    </w:p>
    <w:p w:rsidR="004439DA" w:rsidRDefault="00E23899">
      <w:pPr>
        <w:pStyle w:val="pj"/>
      </w:pPr>
      <w:r>
        <w:t>- 50-65% - в залах с чашами бассейнов;</w:t>
      </w:r>
    </w:p>
    <w:p w:rsidR="004439DA" w:rsidRDefault="00E23899">
      <w:pPr>
        <w:pStyle w:val="pj"/>
      </w:pPr>
      <w:r>
        <w:t>- 30-60% - в залах подготовительных занятий.</w:t>
      </w:r>
    </w:p>
    <w:p w:rsidR="004439DA" w:rsidRDefault="00E23899">
      <w:pPr>
        <w:pStyle w:val="pj"/>
      </w:pPr>
      <w:r>
        <w:t>10.1.5 Относительную влажность воздуха при теплотехническом расчете ограждающих конструкций для залов с чашами бассейнов необходимо принимать 67%, а его температуру на 1-2°С выше температуры воды в чаше бассейна.</w:t>
      </w:r>
    </w:p>
    <w:p w:rsidR="004439DA" w:rsidRDefault="00E23899">
      <w:pPr>
        <w:pStyle w:val="pj"/>
      </w:pPr>
      <w:r>
        <w:t>10.1.6 Нагревательные приборы и трубопроводы в залах с чашами бассейнов и залах подготовительных занятий при их устройстве на высоте до 2 м от пола не должны выступать из плоскости стен.</w:t>
      </w:r>
    </w:p>
    <w:p w:rsidR="004439DA" w:rsidRDefault="00E23899">
      <w:pPr>
        <w:pStyle w:val="pj"/>
      </w:pPr>
      <w:r>
        <w:t>10.1.7 Отдельные системы приточной и вытяжной вентиляции необходимо предусматривать, для:</w:t>
      </w:r>
    </w:p>
    <w:p w:rsidR="004439DA" w:rsidRDefault="00E23899">
      <w:pPr>
        <w:pStyle w:val="pj"/>
      </w:pPr>
      <w:r>
        <w:t>- залов с чашами бассейнов;</w:t>
      </w:r>
    </w:p>
    <w:p w:rsidR="004439DA" w:rsidRDefault="00E23899">
      <w:pPr>
        <w:pStyle w:val="pj"/>
      </w:pPr>
      <w:r>
        <w:t>- залов для подготовительных занятий;</w:t>
      </w:r>
    </w:p>
    <w:p w:rsidR="004439DA" w:rsidRDefault="00E23899">
      <w:pPr>
        <w:pStyle w:val="pj"/>
      </w:pPr>
      <w:r>
        <w:t>- помещений административного и инженерно-технического персонала, бытовых помещений рабочих;</w:t>
      </w:r>
    </w:p>
    <w:p w:rsidR="004439DA" w:rsidRDefault="00E23899">
      <w:pPr>
        <w:pStyle w:val="pj"/>
      </w:pPr>
      <w:r>
        <w:t>- хлораторных и складов хлора;</w:t>
      </w:r>
    </w:p>
    <w:p w:rsidR="004439DA" w:rsidRDefault="00E23899">
      <w:pPr>
        <w:pStyle w:val="pj"/>
      </w:pPr>
      <w:r>
        <w:t>- технических помещений (насосно-фильтровальных, бойлерных, озонаторных и др.).</w:t>
      </w:r>
    </w:p>
    <w:p w:rsidR="004439DA" w:rsidRDefault="00E23899">
      <w:pPr>
        <w:pStyle w:val="pj"/>
      </w:pPr>
      <w:r>
        <w:t>10.1.8 Пульты для включения систем вентиляции, обслуживающих хлораторную и озонаторную, должны быть установлены вне этих помещений.</w:t>
      </w:r>
    </w:p>
    <w:p w:rsidR="004439DA" w:rsidRDefault="00E23899">
      <w:pPr>
        <w:pStyle w:val="pj"/>
      </w:pPr>
      <w:r>
        <w:t>10.1.9 Для залов с чашами бассейнов рекомендуется применять вентиляционные установки, работающие в двух режимах:</w:t>
      </w:r>
    </w:p>
    <w:p w:rsidR="004439DA" w:rsidRDefault="00E23899">
      <w:pPr>
        <w:pStyle w:val="pj"/>
      </w:pPr>
      <w:r>
        <w:t>- самостоятельные приточные и вытяжные установки, предназначенные только для нерабочего периода бассейнов;</w:t>
      </w:r>
    </w:p>
    <w:p w:rsidR="004439DA" w:rsidRDefault="00E23899">
      <w:pPr>
        <w:pStyle w:val="pj"/>
      </w:pPr>
      <w:r>
        <w:t>- дополнительные установки совместно с первыми двумя, в период работы бассейнов, должны обеспечивать расчетный воздухообмен.</w:t>
      </w:r>
    </w:p>
    <w:p w:rsidR="004439DA" w:rsidRDefault="00E23899">
      <w:pPr>
        <w:pStyle w:val="pj"/>
      </w:pPr>
      <w:r>
        <w:t>10.1.10 Удаление воздуха из залов с чашами бассейнов необходимо предусматривать вытяжными системами с механическим побуждением.</w:t>
      </w:r>
    </w:p>
    <w:p w:rsidR="004439DA" w:rsidRDefault="00E23899">
      <w:pPr>
        <w:pStyle w:val="pj"/>
      </w:pPr>
      <w:r>
        <w:t>10.1.11 Удаление воздуха в залах подготовительных занятий допускается системами с естественным побуждением, с помощью вентиляционных шахт, устанавливаемых на кровле здания.</w:t>
      </w:r>
    </w:p>
    <w:p w:rsidR="004439DA" w:rsidRDefault="00E23899">
      <w:pPr>
        <w:pStyle w:val="pj"/>
      </w:pPr>
      <w:r>
        <w:t>10.1.12 Системы вытяжной вентиляции из санитарных узлов и из душевых в зданиях плавательных бассейнов допускается объединять.</w:t>
      </w:r>
    </w:p>
    <w:p w:rsidR="004439DA" w:rsidRDefault="00E23899">
      <w:pPr>
        <w:pStyle w:val="pj"/>
      </w:pPr>
      <w:r>
        <w:t xml:space="preserve">10.1.13 </w:t>
      </w:r>
      <w:proofErr w:type="gramStart"/>
      <w:r>
        <w:t>В</w:t>
      </w:r>
      <w:proofErr w:type="gramEnd"/>
      <w:r>
        <w:t xml:space="preserve"> залах с чашами бассейнов и подготовительных занятий рекомендуется применять комбинированные системы воздушного отопления, совмещенные с вентиляцией воздуха.</w:t>
      </w:r>
    </w:p>
    <w:p w:rsidR="004439DA" w:rsidRDefault="00E23899">
      <w:pPr>
        <w:pStyle w:val="pj"/>
      </w:pPr>
      <w:r>
        <w:t xml:space="preserve">10.1.14 </w:t>
      </w:r>
      <w:proofErr w:type="gramStart"/>
      <w:r>
        <w:t>В</w:t>
      </w:r>
      <w:proofErr w:type="gramEnd"/>
      <w:r>
        <w:t xml:space="preserve"> комбинированных системах воздушного отопления, совмещенных с вентиляцией воздуха, допускается применение принципа рециркуляции воздуха.</w:t>
      </w:r>
    </w:p>
    <w:p w:rsidR="004439DA" w:rsidRDefault="00E23899">
      <w:pPr>
        <w:pStyle w:val="pj"/>
      </w:pPr>
      <w:r>
        <w:t xml:space="preserve">10.1.15 </w:t>
      </w:r>
      <w:proofErr w:type="gramStart"/>
      <w:r>
        <w:t>В</w:t>
      </w:r>
      <w:proofErr w:type="gramEnd"/>
      <w:r>
        <w:t xml:space="preserve"> тамбурах основных входов плавательных бассейнов, при температуре наружного воздуха ниже минус 20°С, необходимо устраивать воздушно-тепловые завесы или тамбур с тремя, последовательно расположенными, дверями.</w:t>
      </w:r>
    </w:p>
    <w:p w:rsidR="004439DA" w:rsidRDefault="00E23899">
      <w:pPr>
        <w:pStyle w:val="pj"/>
      </w:pPr>
      <w:r>
        <w:t>10.1.16 Систему вентиляции в помещениях хлораторной и складов хлора необходимо предусматривать периодического действия.</w:t>
      </w:r>
    </w:p>
    <w:p w:rsidR="004439DA" w:rsidRDefault="00E23899">
      <w:pPr>
        <w:pStyle w:val="pj"/>
      </w:pPr>
      <w:r>
        <w:t>10.1.17 Удаление воздуха из помещений хлораторных и складов хлора необходимо осуществлять из двух зон:</w:t>
      </w:r>
    </w:p>
    <w:p w:rsidR="004439DA" w:rsidRDefault="00E23899">
      <w:pPr>
        <w:pStyle w:val="pj"/>
      </w:pPr>
      <w:r>
        <w:t>- верхней - в объеме 1/3 общего объема вытяжки;</w:t>
      </w:r>
    </w:p>
    <w:p w:rsidR="004439DA" w:rsidRDefault="00E23899">
      <w:pPr>
        <w:pStyle w:val="pj"/>
      </w:pPr>
      <w:r>
        <w:t>- нижней - 2/3 общего объема вытяжки.</w:t>
      </w:r>
    </w:p>
    <w:p w:rsidR="004439DA" w:rsidRDefault="00E23899">
      <w:pPr>
        <w:pStyle w:val="pj"/>
      </w:pPr>
      <w:r>
        <w:t>10.1.18 Вентиляционные агрегаты необходимо размещать вне помещений хлораторных и складов хлора.</w:t>
      </w:r>
    </w:p>
    <w:p w:rsidR="004439DA" w:rsidRDefault="00E23899">
      <w:pPr>
        <w:pStyle w:val="pj"/>
      </w:pPr>
      <w:r>
        <w:lastRenderedPageBreak/>
        <w:t>10.1.19 Управление вентиляционными агрегатами необходимо осуществлять от пусковых устройств, устанавливаемых у входа в помещения хлораторных и складов хлора.</w:t>
      </w:r>
    </w:p>
    <w:p w:rsidR="004439DA" w:rsidRDefault="00E23899">
      <w:pPr>
        <w:pStyle w:val="pj"/>
      </w:pPr>
      <w:r>
        <w:t>10.1.20 Технические помещения для приточных систем рекомендуется размещать в подвальных или цокольных этажах.</w:t>
      </w:r>
    </w:p>
    <w:p w:rsidR="004439DA" w:rsidRDefault="00E23899">
      <w:pPr>
        <w:pStyle w:val="pj"/>
      </w:pPr>
      <w:bookmarkStart w:id="42" w:name="SUB100200"/>
      <w:bookmarkEnd w:id="42"/>
      <w:r>
        <w:rPr>
          <w:b/>
          <w:bCs/>
        </w:rPr>
        <w:t>10.2</w:t>
      </w:r>
      <w:r>
        <w:t xml:space="preserve"> </w:t>
      </w:r>
      <w:r>
        <w:rPr>
          <w:b/>
          <w:bCs/>
        </w:rPr>
        <w:t>Системы водоснабжения и водоотведения</w:t>
      </w:r>
    </w:p>
    <w:p w:rsidR="004439DA" w:rsidRDefault="00E23899">
      <w:pPr>
        <w:pStyle w:val="pj"/>
      </w:pPr>
      <w:r>
        <w:t xml:space="preserve">10.2.1 Системы водоснабжения и водоотведения зданий и сооружений плавательных бассейнов должны быть в соответствии с положениями </w:t>
      </w:r>
      <w:hyperlink r:id="rId102" w:history="1">
        <w:r>
          <w:rPr>
            <w:rStyle w:val="a4"/>
          </w:rPr>
          <w:t>СП РК 4.01-101</w:t>
        </w:r>
      </w:hyperlink>
      <w:r>
        <w:t>.</w:t>
      </w:r>
    </w:p>
    <w:p w:rsidR="004439DA" w:rsidRDefault="00E23899">
      <w:pPr>
        <w:pStyle w:val="pj"/>
      </w:pPr>
      <w:r>
        <w:t>10.2.2 Устройство водозаборного узла для обеспечения плавательных бассейнов водой необходимо предусматривать при отсутствии в населенном пункте централизованного водоснабжения.</w:t>
      </w:r>
    </w:p>
    <w:p w:rsidR="004439DA" w:rsidRDefault="00E23899">
      <w:pPr>
        <w:pStyle w:val="pj"/>
      </w:pPr>
      <w:r>
        <w:t xml:space="preserve">10.2.3 Водозабор в населенном пункте без централизованного водоснабжения допускается из местных источников, в которых вода соответствует </w:t>
      </w:r>
      <w:hyperlink r:id="rId103" w:anchor="sub_id=100" w:history="1">
        <w:r>
          <w:rPr>
            <w:rStyle w:val="a4"/>
          </w:rPr>
          <w:t>Санитарным правилам</w:t>
        </w:r>
      </w:hyperlink>
      <w:r>
        <w:t xml:space="preserve"> «Санитарно-эпидемиологические требования к объектам коммунального назначения».</w:t>
      </w:r>
    </w:p>
    <w:p w:rsidR="004439DA" w:rsidRDefault="00E23899">
      <w:pPr>
        <w:pStyle w:val="pj"/>
      </w:pPr>
      <w:r>
        <w:t>10.2.4 Оголовок водозабора морской воды должен быть на высоте не менее 2 м от донной поверхности с подачей морской воды из средних слоев.</w:t>
      </w:r>
    </w:p>
    <w:p w:rsidR="004439DA" w:rsidRDefault="00E23899">
      <w:pPr>
        <w:pStyle w:val="pj"/>
      </w:pPr>
      <w:r>
        <w:t xml:space="preserve">10.2.5 Показатели качества бассейновой воды должны быть в соответствии с </w:t>
      </w:r>
      <w:hyperlink r:id="rId104" w:anchor="sub_id=100" w:history="1">
        <w:r>
          <w:rPr>
            <w:rStyle w:val="a4"/>
          </w:rPr>
          <w:t>Санитарными правилами</w:t>
        </w:r>
      </w:hyperlink>
      <w:r>
        <w:t xml:space="preserve"> «Санитарно-эпидемиологические требования к объектам коммунального назначения» и СТ РК 3644.</w:t>
      </w:r>
    </w:p>
    <w:p w:rsidR="004439DA" w:rsidRDefault="00E23899">
      <w:pPr>
        <w:pStyle w:val="pj"/>
      </w:pPr>
      <w:r>
        <w:t>10.2.6 Подводку горячей воды необходимо предусматривать к:</w:t>
      </w:r>
    </w:p>
    <w:p w:rsidR="004439DA" w:rsidRDefault="00E23899">
      <w:pPr>
        <w:pStyle w:val="pj"/>
      </w:pPr>
      <w:r>
        <w:t>- душевым;</w:t>
      </w:r>
    </w:p>
    <w:p w:rsidR="004439DA" w:rsidRDefault="00E23899">
      <w:pPr>
        <w:pStyle w:val="pj"/>
      </w:pPr>
      <w:r>
        <w:t>- медицинскому кабинету и к участку для оказания первой медицинской помощи;</w:t>
      </w:r>
    </w:p>
    <w:p w:rsidR="004439DA" w:rsidRDefault="00E23899">
      <w:pPr>
        <w:pStyle w:val="pj"/>
      </w:pPr>
      <w:r>
        <w:t>- массажным помещениям;</w:t>
      </w:r>
    </w:p>
    <w:p w:rsidR="004439DA" w:rsidRDefault="00E23899">
      <w:pPr>
        <w:pStyle w:val="pj"/>
      </w:pPr>
      <w:r>
        <w:t>- бытовым помещениям для рабочих;</w:t>
      </w:r>
    </w:p>
    <w:p w:rsidR="004439DA" w:rsidRDefault="00E23899">
      <w:pPr>
        <w:pStyle w:val="pj"/>
      </w:pPr>
      <w:r>
        <w:t>- раздевальным для занимающихся;</w:t>
      </w:r>
    </w:p>
    <w:p w:rsidR="004439DA" w:rsidRDefault="00E23899">
      <w:pPr>
        <w:pStyle w:val="pj"/>
      </w:pPr>
      <w:r>
        <w:t>- помещениям инструкторов и тренеров;</w:t>
      </w:r>
    </w:p>
    <w:p w:rsidR="004439DA" w:rsidRDefault="00E23899">
      <w:pPr>
        <w:pStyle w:val="pj"/>
      </w:pPr>
      <w:r>
        <w:t>- буфетам;</w:t>
      </w:r>
    </w:p>
    <w:p w:rsidR="004439DA" w:rsidRDefault="00E23899">
      <w:pPr>
        <w:pStyle w:val="pj"/>
      </w:pPr>
      <w:r>
        <w:t>- лаборатории анализа воды;</w:t>
      </w:r>
    </w:p>
    <w:p w:rsidR="004439DA" w:rsidRDefault="00E23899">
      <w:pPr>
        <w:pStyle w:val="pj"/>
      </w:pPr>
      <w:r>
        <w:t>- помещениям для уборочного инвентаря;</w:t>
      </w:r>
    </w:p>
    <w:p w:rsidR="004439DA" w:rsidRDefault="00E23899">
      <w:pPr>
        <w:pStyle w:val="pj"/>
      </w:pPr>
      <w:r>
        <w:t>- к другим помещениям, в соответствии с технологическим заданием.</w:t>
      </w:r>
    </w:p>
    <w:p w:rsidR="004439DA" w:rsidRDefault="00E23899">
      <w:pPr>
        <w:pStyle w:val="pj"/>
      </w:pPr>
      <w:r>
        <w:t>10.2.7 Горячая вода на технологические нужды должна подаваться для заполнения и подогрева воды в чашах бассейнов, а также для эксплуатации буфетов.</w:t>
      </w:r>
    </w:p>
    <w:p w:rsidR="004439DA" w:rsidRDefault="00E23899">
      <w:pPr>
        <w:pStyle w:val="pj"/>
      </w:pPr>
      <w:r>
        <w:t>10.2.8 Расход горячей воды необходимо производить с учетом:</w:t>
      </w:r>
    </w:p>
    <w:p w:rsidR="004439DA" w:rsidRDefault="00E23899">
      <w:pPr>
        <w:pStyle w:val="pj"/>
      </w:pPr>
      <w:r>
        <w:t>- проходной ножной душ перед выходом на обходную дорожку чаши бассейна с расходом 720 л/ч и температурой 30-35°С (продолжительность работы - 30 мин. в смену);</w:t>
      </w:r>
    </w:p>
    <w:p w:rsidR="004439DA" w:rsidRDefault="00E23899">
      <w:pPr>
        <w:pStyle w:val="pj"/>
      </w:pPr>
      <w:r>
        <w:t>- мытье обходных дорожек и душевых с расходом 6 л/м</w:t>
      </w:r>
      <w:r>
        <w:rPr>
          <w:vertAlign w:val="superscript"/>
        </w:rPr>
        <w:t>2</w:t>
      </w:r>
      <w:r>
        <w:t xml:space="preserve"> и температурой 30°С (два раза в сутки).</w:t>
      </w:r>
    </w:p>
    <w:p w:rsidR="004439DA" w:rsidRDefault="00E23899">
      <w:pPr>
        <w:pStyle w:val="pj"/>
      </w:pPr>
      <w:r>
        <w:t xml:space="preserve">10.2.9 </w:t>
      </w:r>
      <w:proofErr w:type="gramStart"/>
      <w:r>
        <w:t>В</w:t>
      </w:r>
      <w:proofErr w:type="gramEnd"/>
      <w:r>
        <w:t xml:space="preserve"> санитарных узлах и душевых с количеством приборов более двух и на обходных дорожках чаш, крытых и открытых плавательных бассейнов необходимо предусматривать установку поливочных кранов диаметром 20 мм с подводкой холодной и горячей воды.</w:t>
      </w:r>
    </w:p>
    <w:p w:rsidR="004439DA" w:rsidRDefault="00E23899">
      <w:pPr>
        <w:pStyle w:val="pj"/>
      </w:pPr>
      <w:r>
        <w:t>10.2.10 Подачу воды в чаши бассейнов рекомендуется осуществлять через отверстия в стенках и дне чаши, расположение которых должно обеспечивать равномерное распределение ее по всему объему для поддержания постоянства температуры и бактерицидных качеств.</w:t>
      </w:r>
    </w:p>
    <w:p w:rsidR="004439DA" w:rsidRDefault="00E23899">
      <w:pPr>
        <w:pStyle w:val="pj"/>
      </w:pPr>
      <w:r>
        <w:t>10.2.11 Скорость выхода воды из подающих отверстий в стенках и дне чаши бассейна необходимо принимать 2-3 м/с.</w:t>
      </w:r>
    </w:p>
    <w:p w:rsidR="004439DA" w:rsidRDefault="00E23899">
      <w:pPr>
        <w:pStyle w:val="pj"/>
      </w:pPr>
      <w:r>
        <w:t>10.2.12 Расчетную температуру воды в чашах лечебно-оздоровительных и спортивных плавательных бассейнов необходимо принимать:</w:t>
      </w:r>
    </w:p>
    <w:p w:rsidR="004439DA" w:rsidRDefault="00E23899">
      <w:pPr>
        <w:pStyle w:val="pj"/>
      </w:pPr>
      <w:r>
        <w:t>- лечебно-оздоровительные бассейны - 26-29°С;</w:t>
      </w:r>
    </w:p>
    <w:p w:rsidR="004439DA" w:rsidRDefault="00E23899">
      <w:pPr>
        <w:pStyle w:val="pj"/>
      </w:pPr>
      <w:r>
        <w:t>- бассейны для спортивного плавания - 25-28°С;</w:t>
      </w:r>
    </w:p>
    <w:p w:rsidR="004439DA" w:rsidRDefault="00E23899">
      <w:pPr>
        <w:pStyle w:val="pj"/>
      </w:pPr>
      <w:r>
        <w:lastRenderedPageBreak/>
        <w:t xml:space="preserve">- бассейны для синхронного плавания - не менее (27 ± </w:t>
      </w:r>
      <w:proofErr w:type="gramStart"/>
      <w:r>
        <w:t>1)°</w:t>
      </w:r>
      <w:proofErr w:type="gramEnd"/>
      <w:r>
        <w:t>С;</w:t>
      </w:r>
    </w:p>
    <w:p w:rsidR="004439DA" w:rsidRDefault="00E23899">
      <w:pPr>
        <w:pStyle w:val="pj"/>
      </w:pPr>
      <w:r>
        <w:t xml:space="preserve">- бассейны для водного поло - не менее (26 ± </w:t>
      </w:r>
      <w:proofErr w:type="gramStart"/>
      <w:r>
        <w:t>1)°</w:t>
      </w:r>
      <w:proofErr w:type="gramEnd"/>
      <w:r>
        <w:t>С;</w:t>
      </w:r>
    </w:p>
    <w:p w:rsidR="004439DA" w:rsidRDefault="00E23899">
      <w:pPr>
        <w:pStyle w:val="pj"/>
      </w:pPr>
      <w:r>
        <w:t>- бассейны для прыжков в воду - не менее 26°С.</w:t>
      </w:r>
    </w:p>
    <w:p w:rsidR="004439DA" w:rsidRDefault="00E23899">
      <w:pPr>
        <w:pStyle w:val="pj"/>
      </w:pPr>
      <w:r>
        <w:t xml:space="preserve">10.2.13 Расчетную температуру воды в чашах бассейнов для взрослых и детей необходимо принимать в соответствии с </w:t>
      </w:r>
      <w:hyperlink r:id="rId105" w:anchor="sub_id=1" w:history="1">
        <w:r>
          <w:rPr>
            <w:rStyle w:val="a4"/>
          </w:rPr>
          <w:t>Приложением 1</w:t>
        </w:r>
      </w:hyperlink>
      <w:r>
        <w:t xml:space="preserve"> Санитарных правил «Санитарно-эпидемиологические требования к отдельным объектам коммунального назначения».</w:t>
      </w:r>
    </w:p>
    <w:p w:rsidR="004439DA" w:rsidRDefault="00E23899">
      <w:pPr>
        <w:pStyle w:val="pj"/>
      </w:pPr>
      <w:r>
        <w:t>10.2.14 Температура воды, подаваемой в чаши бассейнов, не должна превышать 35°С.</w:t>
      </w:r>
    </w:p>
    <w:p w:rsidR="004439DA" w:rsidRDefault="00E23899">
      <w:pPr>
        <w:pStyle w:val="pj"/>
      </w:pPr>
      <w:r>
        <w:t>10.2.15 По принципу водообмена плавательные бассейны подразделяются на:</w:t>
      </w:r>
    </w:p>
    <w:p w:rsidR="004439DA" w:rsidRDefault="00E23899">
      <w:pPr>
        <w:pStyle w:val="pj"/>
      </w:pPr>
      <w:r>
        <w:t>- рециркуляционного (оборотного) типа;</w:t>
      </w:r>
    </w:p>
    <w:p w:rsidR="004439DA" w:rsidRDefault="00E23899">
      <w:pPr>
        <w:pStyle w:val="pj"/>
      </w:pPr>
      <w:r>
        <w:t>- проточного типа;</w:t>
      </w:r>
    </w:p>
    <w:p w:rsidR="004439DA" w:rsidRDefault="00E23899">
      <w:pPr>
        <w:pStyle w:val="pj"/>
      </w:pPr>
      <w:r>
        <w:t>- с периодической сменой воды.</w:t>
      </w:r>
    </w:p>
    <w:p w:rsidR="004439DA" w:rsidRDefault="00E23899">
      <w:pPr>
        <w:pStyle w:val="pj"/>
      </w:pPr>
      <w:r>
        <w:t xml:space="preserve">10.2.16 Водообмен в чашах бассейнов необходимо предусматривать в соответствии с </w:t>
      </w:r>
      <w:hyperlink r:id="rId106" w:anchor="sub_id=4800" w:history="1">
        <w:r>
          <w:rPr>
            <w:rStyle w:val="a4"/>
          </w:rPr>
          <w:t>Главой 5</w:t>
        </w:r>
      </w:hyperlink>
      <w:r>
        <w:t xml:space="preserve"> Санитарных правил «Санитарно-эпидемиологические требования к отдельным объектам коммунального назначения».</w:t>
      </w:r>
    </w:p>
    <w:p w:rsidR="004439DA" w:rsidRDefault="00E23899">
      <w:pPr>
        <w:pStyle w:val="pj"/>
      </w:pPr>
      <w:r>
        <w:t>10.2.17 Водообмен оборотного типа рекомендуется применять в учебных, лечебно-оздоровительных и спортивных плавательных бассейнах.</w:t>
      </w:r>
    </w:p>
    <w:p w:rsidR="004439DA" w:rsidRDefault="00E23899">
      <w:pPr>
        <w:pStyle w:val="pj"/>
      </w:pPr>
      <w:r>
        <w:t>10.2.18 Продолжительность полной смены воды в чашах бассейнов рекомендуется применять:</w:t>
      </w:r>
    </w:p>
    <w:p w:rsidR="004439DA" w:rsidRDefault="00E23899">
      <w:pPr>
        <w:pStyle w:val="pj"/>
      </w:pPr>
      <w:r>
        <w:t>- не более 0,5 ч - для бассейнов детей дошкольного возраста;</w:t>
      </w:r>
    </w:p>
    <w:p w:rsidR="004439DA" w:rsidRDefault="00E23899">
      <w:pPr>
        <w:pStyle w:val="pj"/>
      </w:pPr>
      <w:r>
        <w:t>- не более 4,0 ч - для учебных плавательных бассейнов;</w:t>
      </w:r>
    </w:p>
    <w:p w:rsidR="004439DA" w:rsidRDefault="00E23899">
      <w:pPr>
        <w:pStyle w:val="pj"/>
      </w:pPr>
      <w:r>
        <w:t>- не более 6,0 ч - для лечебно-оздоровительных бассейнов;</w:t>
      </w:r>
    </w:p>
    <w:p w:rsidR="004439DA" w:rsidRDefault="00E23899">
      <w:pPr>
        <w:pStyle w:val="pj"/>
      </w:pPr>
      <w:r>
        <w:t>- не более 8 ч - для спортивных плавательных бассейнов.</w:t>
      </w:r>
    </w:p>
    <w:p w:rsidR="004439DA" w:rsidRDefault="00E23899">
      <w:pPr>
        <w:pStyle w:val="pj"/>
      </w:pPr>
      <w:r>
        <w:t xml:space="preserve">10.2.19 Применение воды, поступающей из централизованной системы питьевого водоснабжения, допускается для плавательных бассейнов проточного типа и со сменой воды при соблюдении </w:t>
      </w:r>
      <w:hyperlink r:id="rId107" w:anchor="sub_id=100" w:history="1">
        <w:r>
          <w:rPr>
            <w:rStyle w:val="a4"/>
          </w:rPr>
          <w:t>Санитарных правил</w:t>
        </w:r>
      </w:hyperlink>
      <w:r>
        <w:t xml:space="preserve"> «Санитарно-эпидемиологические требования к объектам коммунального назначения».</w:t>
      </w:r>
    </w:p>
    <w:p w:rsidR="004439DA" w:rsidRDefault="00E23899">
      <w:pPr>
        <w:pStyle w:val="pj"/>
      </w:pPr>
      <w:r>
        <w:t xml:space="preserve">10.2.20 Очистку технологической воды в чашах бассейнов необходимо предусматривать фильтрами с предварительной коагуляцией в соответствии с положениями </w:t>
      </w:r>
      <w:hyperlink r:id="rId108" w:history="1">
        <w:r>
          <w:rPr>
            <w:rStyle w:val="a4"/>
          </w:rPr>
          <w:t>СП РК 4.01-101</w:t>
        </w:r>
      </w:hyperlink>
      <w:r>
        <w:t>.</w:t>
      </w:r>
    </w:p>
    <w:p w:rsidR="004439DA" w:rsidRDefault="00E23899">
      <w:pPr>
        <w:pStyle w:val="pj"/>
      </w:pPr>
      <w:r>
        <w:t>10.2.21 На технологических трубопроводах, подающих воду для насосно-фильтровальных установок, располагаемых ниже поверхности воды в чашах бассейнов необходимо устанавливать обратные клапаны, исключающие слив воды из чаш бассейнов в технические помещения при разгерметизации фланцевых соединений у арматуры и оборудования.</w:t>
      </w:r>
    </w:p>
    <w:p w:rsidR="004439DA" w:rsidRDefault="00E23899">
      <w:pPr>
        <w:pStyle w:val="pj"/>
      </w:pPr>
      <w:r>
        <w:t>10.2.22 Объем воды, при заборе из переливных желобов на рециркуляцию допускается:</w:t>
      </w:r>
    </w:p>
    <w:p w:rsidR="004439DA" w:rsidRDefault="00E23899">
      <w:pPr>
        <w:pStyle w:val="pj"/>
      </w:pPr>
      <w:r>
        <w:t>- в открытых плавательных бассейнах - до 70% общего рециркуляционного расхода;</w:t>
      </w:r>
    </w:p>
    <w:p w:rsidR="004439DA" w:rsidRDefault="00E23899">
      <w:pPr>
        <w:pStyle w:val="pj"/>
      </w:pPr>
      <w:r>
        <w:t>- в крытых плавательных бассейнах - до 50% общего рециркуляционного расхода.</w:t>
      </w:r>
    </w:p>
    <w:p w:rsidR="004439DA" w:rsidRDefault="00E23899">
      <w:pPr>
        <w:pStyle w:val="pj"/>
      </w:pPr>
      <w:r>
        <w:t>10.2.23 Бак-аккумулятор необходимо устанавливать для хранения воды, из переливных желобов.</w:t>
      </w:r>
    </w:p>
    <w:p w:rsidR="004439DA" w:rsidRDefault="00E23899">
      <w:pPr>
        <w:pStyle w:val="pj"/>
      </w:pPr>
      <w:r>
        <w:t>10.2.24 Принципиальная схема водоподготовки с забором воды на рециркуляцию из переливного желоба с баком-аккумулятором приведена на рисунке 25.</w:t>
      </w:r>
    </w:p>
    <w:p w:rsidR="004439DA" w:rsidRDefault="00E23899">
      <w:pPr>
        <w:pStyle w:val="pj"/>
      </w:pPr>
      <w:r>
        <w:t>10.2.25 На технологические нужды (полив, уборка помещений и т. п.) для сокращения общего расхода воды рекомендуется применять воду из бака-аккумулятора.</w:t>
      </w:r>
    </w:p>
    <w:p w:rsidR="004439DA" w:rsidRDefault="00E23899">
      <w:pPr>
        <w:pStyle w:val="pj"/>
      </w:pPr>
      <w:r>
        <w:t>10.2.26 Потери воды на испарение, унос и разбрызгивание Q, м</w:t>
      </w:r>
      <w:r>
        <w:rPr>
          <w:vertAlign w:val="superscript"/>
        </w:rPr>
        <w:t>3</w:t>
      </w:r>
      <w:r>
        <w:t>/ч, в крытых чашах бассейнов рекомендуется определять укрупненно по формулам:</w:t>
      </w:r>
    </w:p>
    <w:p w:rsidR="004439DA" w:rsidRDefault="00E23899">
      <w:pPr>
        <w:pStyle w:val="pj"/>
      </w:pPr>
      <w:r>
        <w:t>во всех чашах, кроме чаш бассейнов для обучения не умеющих плавать (1):</w:t>
      </w:r>
    </w:p>
    <w:p w:rsidR="004439DA" w:rsidRDefault="00E23899">
      <w:pPr>
        <w:pStyle w:val="pj"/>
      </w:pPr>
      <w:r>
        <w:t> </w:t>
      </w:r>
    </w:p>
    <w:p w:rsidR="004439DA" w:rsidRDefault="00E23899">
      <w:pPr>
        <w:pStyle w:val="pc"/>
      </w:pPr>
      <w:r>
        <w:rPr>
          <w:noProof/>
        </w:rPr>
        <w:drawing>
          <wp:inline distT="0" distB="0" distL="0" distR="0">
            <wp:extent cx="3105150" cy="276225"/>
            <wp:effectExtent l="0" t="0" r="0" b="9525"/>
            <wp:docPr id="26" name="Рисунок 26" descr="https://prod-prg-document-store-api.azurewebsites.net/api/DocumentObject/GetImageAsync?ImageId=4322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rod-prg-document-store-api.azurewebsites.net/api/DocumentObject/GetImageAsync?ImageId=43221291"/>
                    <pic:cNvPicPr>
                      <a:picLocks noChangeAspect="1" noChangeArrowheads="1"/>
                    </pic:cNvPicPr>
                  </pic:nvPicPr>
                  <pic:blipFill>
                    <a:blip r:link="rId109">
                      <a:extLst>
                        <a:ext uri="{28A0092B-C50C-407E-A947-70E740481C1C}">
                          <a14:useLocalDpi xmlns:a14="http://schemas.microsoft.com/office/drawing/2010/main" val="0"/>
                        </a:ext>
                      </a:extLst>
                    </a:blip>
                    <a:srcRect/>
                    <a:stretch>
                      <a:fillRect/>
                    </a:stretch>
                  </pic:blipFill>
                  <pic:spPr bwMode="auto">
                    <a:xfrm>
                      <a:off x="0" y="0"/>
                      <a:ext cx="3105150" cy="276225"/>
                    </a:xfrm>
                    <a:prstGeom prst="rect">
                      <a:avLst/>
                    </a:prstGeom>
                    <a:noFill/>
                    <a:ln>
                      <a:noFill/>
                    </a:ln>
                  </pic:spPr>
                </pic:pic>
              </a:graphicData>
            </a:graphic>
          </wp:inline>
        </w:drawing>
      </w:r>
      <w:r>
        <w:t> (1)</w:t>
      </w:r>
    </w:p>
    <w:p w:rsidR="004439DA" w:rsidRDefault="00E23899">
      <w:pPr>
        <w:pStyle w:val="pj"/>
      </w:pPr>
      <w:r>
        <w:t> </w:t>
      </w:r>
    </w:p>
    <w:p w:rsidR="004439DA" w:rsidRDefault="00E23899">
      <w:pPr>
        <w:pStyle w:val="pj"/>
      </w:pPr>
      <w:r>
        <w:lastRenderedPageBreak/>
        <w:t>в чашах бассейнов для обучения плаванию (2):</w:t>
      </w:r>
    </w:p>
    <w:p w:rsidR="004439DA" w:rsidRDefault="00E23899">
      <w:pPr>
        <w:pStyle w:val="pj"/>
      </w:pPr>
      <w:r>
        <w:t> </w:t>
      </w:r>
    </w:p>
    <w:p w:rsidR="004439DA" w:rsidRDefault="00E23899">
      <w:pPr>
        <w:pStyle w:val="pc"/>
      </w:pPr>
      <w:r>
        <w:rPr>
          <w:noProof/>
        </w:rPr>
        <w:drawing>
          <wp:inline distT="0" distB="0" distL="0" distR="0">
            <wp:extent cx="2924175" cy="295275"/>
            <wp:effectExtent l="0" t="0" r="9525" b="9525"/>
            <wp:docPr id="27" name="Рисунок 27" descr="https://prod-prg-document-store-api.azurewebsites.net/api/DocumentObject/GetImageAsync?ImageId=4322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rod-prg-document-store-api.azurewebsites.net/api/DocumentObject/GetImageAsync?ImageId=43221292"/>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2924175" cy="295275"/>
                    </a:xfrm>
                    <a:prstGeom prst="rect">
                      <a:avLst/>
                    </a:prstGeom>
                    <a:noFill/>
                    <a:ln>
                      <a:noFill/>
                    </a:ln>
                  </pic:spPr>
                </pic:pic>
              </a:graphicData>
            </a:graphic>
          </wp:inline>
        </w:drawing>
      </w:r>
      <w:r>
        <w:t> (2)</w:t>
      </w:r>
    </w:p>
    <w:p w:rsidR="004439DA" w:rsidRDefault="00E23899">
      <w:pPr>
        <w:pStyle w:val="pj"/>
      </w:pPr>
      <w:r>
        <w:t> </w:t>
      </w:r>
    </w:p>
    <w:p w:rsidR="004439DA" w:rsidRDefault="00E23899">
      <w:pPr>
        <w:pStyle w:val="pj"/>
      </w:pPr>
      <w:r>
        <w:t>где F - площадь зеркала воды, м</w:t>
      </w:r>
      <w:r>
        <w:rPr>
          <w:vertAlign w:val="superscript"/>
        </w:rPr>
        <w:t>2</w:t>
      </w:r>
      <w:r>
        <w:t>.</w:t>
      </w:r>
    </w:p>
    <w:p w:rsidR="004439DA" w:rsidRDefault="00E23899">
      <w:pPr>
        <w:pStyle w:val="pj"/>
      </w:pPr>
      <w:r>
        <w:t> </w:t>
      </w:r>
    </w:p>
    <w:p w:rsidR="004439DA" w:rsidRDefault="00E23899">
      <w:pPr>
        <w:pStyle w:val="pj"/>
      </w:pPr>
      <w:r>
        <w:t>10.2.27 Перед очистными сооружениями в системах водоотведения плавательных бассейнов необходимо устанавливать сетчатые фильтры (волосоуловители).</w:t>
      </w:r>
    </w:p>
    <w:p w:rsidR="004439DA" w:rsidRDefault="00E23899">
      <w:pPr>
        <w:pStyle w:val="pj"/>
      </w:pPr>
      <w:r>
        <w:t>10.2.28 Водоочистные сооружения в плавательных бассейнах необходимо предусматривать раздельно для каждой чаши бассейна или для группы чаш одинакового назначения и возраста занимающихся.</w:t>
      </w:r>
    </w:p>
    <w:p w:rsidR="004439DA" w:rsidRDefault="00E23899">
      <w:pPr>
        <w:pStyle w:val="pj"/>
      </w:pPr>
      <w:r>
        <w:t>10.2.29 Последовательное включение в единую систему водоподготовки двух и более чаш бассейнов не допускается.</w:t>
      </w:r>
    </w:p>
    <w:p w:rsidR="004439DA" w:rsidRDefault="00E23899">
      <w:pPr>
        <w:pStyle w:val="pj"/>
      </w:pPr>
      <w:r>
        <w:t>10.2.30 На технологических трубопроводах в плавательных бассейнах необходимо предусматривать установку:</w:t>
      </w:r>
    </w:p>
    <w:p w:rsidR="004439DA" w:rsidRDefault="00E23899">
      <w:pPr>
        <w:pStyle w:val="pj"/>
      </w:pPr>
      <w:r>
        <w:t>- расходомеров, показывающих количество воды, подаваемой в чашу бассейна;</w:t>
      </w:r>
    </w:p>
    <w:p w:rsidR="004439DA" w:rsidRDefault="00E23899">
      <w:pPr>
        <w:pStyle w:val="pj"/>
      </w:pPr>
      <w:r>
        <w:t>- расходомеров, показывающих количество свежей водопроводной воды, поступающей в рециркуляционную систему;</w:t>
      </w:r>
    </w:p>
    <w:p w:rsidR="004439DA" w:rsidRDefault="00E23899">
      <w:pPr>
        <w:pStyle w:val="pj"/>
      </w:pPr>
      <w:r>
        <w:t>- контрольных кранов для отбора проб воды;</w:t>
      </w:r>
    </w:p>
    <w:p w:rsidR="004439DA" w:rsidRDefault="00E23899">
      <w:pPr>
        <w:pStyle w:val="pj"/>
      </w:pPr>
      <w:r>
        <w:t>- поступающей в систему водоподготовки плавательных бассейнов всех типов;</w:t>
      </w:r>
    </w:p>
    <w:p w:rsidR="004439DA" w:rsidRDefault="00E23899">
      <w:pPr>
        <w:pStyle w:val="pj"/>
      </w:pPr>
      <w:r>
        <w:t>- до и после фильтров - в плавательных бассейнах рециркулирующего типа;</w:t>
      </w:r>
    </w:p>
    <w:p w:rsidR="004439DA" w:rsidRDefault="00E23899">
      <w:pPr>
        <w:pStyle w:val="pj"/>
      </w:pPr>
      <w:r>
        <w:t>- после обеззараживания перед подачей воды в чашу бассейна.</w:t>
      </w:r>
    </w:p>
    <w:p w:rsidR="004439DA" w:rsidRDefault="00E23899">
      <w:pPr>
        <w:pStyle w:val="pj"/>
      </w:pPr>
      <w:r>
        <w:t>10.2.31 Приборы, обеспечивающие автоматическую дозировку реагентов, рекомендуется применять при разных способах водоподготовки.</w:t>
      </w:r>
    </w:p>
    <w:p w:rsidR="004439DA" w:rsidRDefault="00E23899">
      <w:pPr>
        <w:pStyle w:val="pj"/>
      </w:pPr>
      <w:r>
        <w:t> </w:t>
      </w:r>
    </w:p>
    <w:p w:rsidR="004439DA" w:rsidRDefault="00E23899">
      <w:pPr>
        <w:pStyle w:val="pc"/>
      </w:pPr>
      <w:r>
        <w:rPr>
          <w:noProof/>
        </w:rPr>
        <w:drawing>
          <wp:inline distT="0" distB="0" distL="0" distR="0">
            <wp:extent cx="4762500" cy="2952750"/>
            <wp:effectExtent l="0" t="0" r="0" b="0"/>
            <wp:docPr id="28" name="Рисунок 28" descr="https://prod-prg-document-store-api.azurewebsites.net/api/DocumentObject/GetImageAsync?ImageId=4322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rod-prg-document-store-api.azurewebsites.net/api/DocumentObject/GetImageAsync?ImageId=43221293"/>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4762500" cy="2952750"/>
                    </a:xfrm>
                    <a:prstGeom prst="rect">
                      <a:avLst/>
                    </a:prstGeom>
                    <a:noFill/>
                    <a:ln>
                      <a:noFill/>
                    </a:ln>
                  </pic:spPr>
                </pic:pic>
              </a:graphicData>
            </a:graphic>
          </wp:inline>
        </w:drawing>
      </w:r>
    </w:p>
    <w:p w:rsidR="004439DA" w:rsidRDefault="00E23899">
      <w:pPr>
        <w:pStyle w:val="pj"/>
      </w:pPr>
      <w:r>
        <w:t> </w:t>
      </w:r>
    </w:p>
    <w:p w:rsidR="004439DA" w:rsidRDefault="00E23899">
      <w:pPr>
        <w:pStyle w:val="pc"/>
      </w:pPr>
      <w:r>
        <w:t>1 - чаша бассейна; 2 - переливной желоб; 3 - бак-аккумулятор; 4 - циркуляционные насосы;</w:t>
      </w:r>
    </w:p>
    <w:p w:rsidR="004439DA" w:rsidRDefault="00E23899">
      <w:pPr>
        <w:pStyle w:val="pc"/>
      </w:pPr>
      <w:r>
        <w:t>5 - блок фильтров; 6 - теплообменник; 7 - блок приготовления и дозирования коагулянта;</w:t>
      </w:r>
    </w:p>
    <w:p w:rsidR="004439DA" w:rsidRDefault="00E23899">
      <w:pPr>
        <w:pStyle w:val="pc"/>
      </w:pPr>
      <w:r>
        <w:t>8 - блок приготовления и дозирования дезинфектанта; 9 - водомер; 10 - датчик уровня; 11 -</w:t>
      </w:r>
    </w:p>
    <w:p w:rsidR="004439DA" w:rsidRDefault="00E23899">
      <w:pPr>
        <w:pStyle w:val="pc"/>
      </w:pPr>
      <w:r>
        <w:t>подача воды в чашу бассейна; 12 - подача воды к проходному ножному душу; 13 - подача</w:t>
      </w:r>
    </w:p>
    <w:p w:rsidR="004439DA" w:rsidRDefault="00E23899">
      <w:pPr>
        <w:pStyle w:val="pc"/>
      </w:pPr>
      <w:r>
        <w:t>воды к поливочным кранам на обходной дорожке и в душевых; 14 - подача воды</w:t>
      </w:r>
    </w:p>
    <w:p w:rsidR="004439DA" w:rsidRDefault="00E23899">
      <w:pPr>
        <w:pStyle w:val="pc"/>
      </w:pPr>
      <w:r>
        <w:lastRenderedPageBreak/>
        <w:t>на приготовление реагентов; 15 - заполнение системы; 16 - подпитка исходной водой;</w:t>
      </w:r>
    </w:p>
    <w:p w:rsidR="004439DA" w:rsidRDefault="00E23899">
      <w:pPr>
        <w:pStyle w:val="pc"/>
      </w:pPr>
      <w:r>
        <w:t>17 - слив из желоба в бак-аккумулятор; 18 - забор 50% циркуляционного расхода из чаши</w:t>
      </w:r>
    </w:p>
    <w:p w:rsidR="004439DA" w:rsidRDefault="00E23899">
      <w:pPr>
        <w:pStyle w:val="pc"/>
      </w:pPr>
      <w:r>
        <w:t>бассейна; 19 - забор 100% циркуляционного расхода из чаши бассейна при опорожнении</w:t>
      </w:r>
    </w:p>
    <w:p w:rsidR="004439DA" w:rsidRDefault="00E23899">
      <w:pPr>
        <w:pStyle w:val="pc"/>
      </w:pPr>
      <w:r>
        <w:t>бака-аккумулятора; 20 - сброс в систему водоотведения при мытье желоба и чаши бассейна;</w:t>
      </w:r>
    </w:p>
    <w:p w:rsidR="004439DA" w:rsidRDefault="00E23899">
      <w:pPr>
        <w:pStyle w:val="pc"/>
      </w:pPr>
      <w:r>
        <w:t>21 - сброс в водосток при опорожнении.</w:t>
      </w:r>
    </w:p>
    <w:p w:rsidR="004439DA" w:rsidRDefault="00E23899">
      <w:pPr>
        <w:pStyle w:val="pj"/>
      </w:pPr>
      <w:r>
        <w:rPr>
          <w:b/>
          <w:bCs/>
        </w:rPr>
        <w:t> </w:t>
      </w:r>
    </w:p>
    <w:p w:rsidR="004439DA" w:rsidRDefault="00E23899">
      <w:pPr>
        <w:pStyle w:val="pc"/>
      </w:pPr>
      <w:r>
        <w:rPr>
          <w:b/>
          <w:bCs/>
        </w:rPr>
        <w:t>Рисунок 25 - Принципиальная схема водоподготовки с забором воды на рециркуляцию</w:t>
      </w:r>
    </w:p>
    <w:p w:rsidR="004439DA" w:rsidRDefault="00E23899">
      <w:pPr>
        <w:pStyle w:val="pc"/>
      </w:pPr>
      <w:r>
        <w:rPr>
          <w:b/>
          <w:bCs/>
        </w:rPr>
        <w:t>из переливного желоба с баком-аккумулятором</w:t>
      </w:r>
    </w:p>
    <w:p w:rsidR="004439DA" w:rsidRDefault="00E23899">
      <w:pPr>
        <w:pStyle w:val="pc"/>
      </w:pPr>
      <w:r>
        <w:t> </w:t>
      </w:r>
    </w:p>
    <w:p w:rsidR="004439DA" w:rsidRDefault="00E23899">
      <w:pPr>
        <w:pStyle w:val="pj"/>
      </w:pPr>
      <w:r>
        <w:t xml:space="preserve">10.2.32 Устройство систем внутреннего хозяйственно-питьевого и противопожарного водопровода и нормы расхода воды, а также устройство систем водоотведения должны быть в соответствии с требованиями </w:t>
      </w:r>
      <w:hyperlink r:id="rId112" w:history="1">
        <w:r>
          <w:rPr>
            <w:rStyle w:val="a4"/>
          </w:rPr>
          <w:t>СП РК 4.01-101</w:t>
        </w:r>
      </w:hyperlink>
      <w:r>
        <w:t>, с дополнительным учетом расходов приведенными в таблице 8.</w:t>
      </w:r>
    </w:p>
    <w:p w:rsidR="004439DA" w:rsidRDefault="00E23899">
      <w:pPr>
        <w:pStyle w:val="pj"/>
      </w:pPr>
      <w:r>
        <w:rPr>
          <w:b/>
          <w:bCs/>
        </w:rPr>
        <w:t> </w:t>
      </w:r>
    </w:p>
    <w:p w:rsidR="004439DA" w:rsidRDefault="00E23899">
      <w:pPr>
        <w:pStyle w:val="pc"/>
      </w:pPr>
      <w:r>
        <w:rPr>
          <w:b/>
          <w:bCs/>
        </w:rPr>
        <w:t>Таблица 8 - Нормы дополнительного расхода воды</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3962"/>
        <w:gridCol w:w="1383"/>
        <w:gridCol w:w="1341"/>
        <w:gridCol w:w="1286"/>
        <w:gridCol w:w="1363"/>
      </w:tblGrid>
      <w:tr w:rsidR="004439DA">
        <w:tc>
          <w:tcPr>
            <w:tcW w:w="2122" w:type="pct"/>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Наименование потребителя</w:t>
            </w:r>
          </w:p>
        </w:tc>
        <w:tc>
          <w:tcPr>
            <w:tcW w:w="2878" w:type="pct"/>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Норма расхода воды, л</w:t>
            </w:r>
          </w:p>
        </w:tc>
      </w:tr>
      <w:tr w:rsidR="004439DA">
        <w:tc>
          <w:tcPr>
            <w:tcW w:w="2122"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145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сутки наибольшего водопотребления</w:t>
            </w:r>
          </w:p>
        </w:tc>
        <w:tc>
          <w:tcPr>
            <w:tcW w:w="1419"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час наибольшего водопотребления</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общее</w:t>
            </w:r>
          </w:p>
        </w:tc>
        <w:tc>
          <w:tcPr>
            <w:tcW w:w="718"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горячее</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общее</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горячее</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1</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Тренеры и инструкторы</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100</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9</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Занимающиеся в бассейнах</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100</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100*</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439DA" w:rsidRDefault="00E23899">
            <w:pPr>
              <w:pStyle w:val="pji"/>
            </w:pPr>
            <w:r>
              <w:t>Обучающиеся плаванию дети до 14 лет</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439DA" w:rsidRDefault="00E23899">
            <w:pPr>
              <w:pStyle w:val="pji"/>
            </w:pPr>
            <w:r>
              <w:t>Проходной ножной душ (1 душ)</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720</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Мытье обходных дорожек, м</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439DA" w:rsidRDefault="00E23899">
            <w:pPr>
              <w:pStyle w:val="pji"/>
            </w:pPr>
            <w:r>
              <w:t>Мытье трибун открытых плавательных бассейнах, м</w:t>
            </w:r>
            <w:r>
              <w:rPr>
                <w:vertAlign w:val="superscript"/>
              </w:rPr>
              <w:t>2</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439DA" w:rsidRDefault="00E23899">
            <w:pPr>
              <w:pStyle w:val="pji"/>
            </w:pPr>
            <w:r>
              <w:t>Промывка фильтров, м</w:t>
            </w:r>
            <w:r>
              <w:rPr>
                <w:vertAlign w:val="superscript"/>
              </w:rPr>
              <w:t>2</w:t>
            </w:r>
            <w:r>
              <w:t xml:space="preserve"> площади фильтрации</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4000</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Пополнение (подпитка) чаш бассейнов при сбросе перелива в систему водоотведения</w:t>
            </w:r>
          </w:p>
        </w:tc>
        <w:tc>
          <w:tcPr>
            <w:tcW w:w="145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объема воды в чаше бассейна</w:t>
            </w:r>
          </w:p>
        </w:tc>
        <w:tc>
          <w:tcPr>
            <w:tcW w:w="141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Равномерно в течение рабочего времени</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Пополнение (подпитка) чаш бассейна при направлении перелива на очистку:</w:t>
            </w:r>
          </w:p>
        </w:tc>
        <w:tc>
          <w:tcPr>
            <w:tcW w:w="145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141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чаши бассейнов объемом до 600 м</w:t>
            </w:r>
            <w:r>
              <w:rPr>
                <w:vertAlign w:val="superscript"/>
              </w:rPr>
              <w:t>3</w:t>
            </w:r>
          </w:p>
        </w:tc>
        <w:tc>
          <w:tcPr>
            <w:tcW w:w="145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 объема воды в чаше бассейна</w:t>
            </w:r>
          </w:p>
        </w:tc>
        <w:tc>
          <w:tcPr>
            <w:tcW w:w="141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То же</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чаши бассейнов объемом свыше 600 м</w:t>
            </w:r>
            <w:r>
              <w:rPr>
                <w:vertAlign w:val="superscript"/>
              </w:rPr>
              <w:t>3</w:t>
            </w:r>
          </w:p>
        </w:tc>
        <w:tc>
          <w:tcPr>
            <w:tcW w:w="145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Не менее 50 л/чел.</w:t>
            </w:r>
          </w:p>
        </w:tc>
        <w:tc>
          <w:tcPr>
            <w:tcW w:w="141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bl>
    <w:p w:rsidR="004439DA" w:rsidRDefault="00E23899">
      <w:pPr>
        <w:pStyle w:val="pj"/>
      </w:pPr>
      <w:r>
        <w:t> </w:t>
      </w:r>
    </w:p>
    <w:p w:rsidR="004439DA" w:rsidRDefault="00E23899">
      <w:pPr>
        <w:pStyle w:val="pj"/>
      </w:pPr>
      <w:r>
        <w:t>10.2.33 При расчете максимальных часовых и секундных расходов воды занимающимися допускается принимать следующие укрупненные показатели, учитывающие технологию водопотребления и продолжительность смен:</w:t>
      </w:r>
    </w:p>
    <w:p w:rsidR="004439DA" w:rsidRDefault="00E23899">
      <w:pPr>
        <w:pStyle w:val="pj"/>
      </w:pPr>
      <w:r>
        <w:lastRenderedPageBreak/>
        <w:t>- максимальные часовые расходы воды занимающимися определяются нормами расхода в час, умноженными на число занимающихся в смену и деленными на продолжительность смены, если она меньше часа;</w:t>
      </w:r>
    </w:p>
    <w:p w:rsidR="004439DA" w:rsidRDefault="00E23899">
      <w:pPr>
        <w:pStyle w:val="pj"/>
      </w:pPr>
      <w:r>
        <w:t>- максимальное секундное водопотребление занимающихся определяется исходя из одновременной работы всех сеток в душевых при раздевальных;</w:t>
      </w:r>
    </w:p>
    <w:p w:rsidR="004439DA" w:rsidRDefault="00E23899">
      <w:pPr>
        <w:pStyle w:val="pj"/>
      </w:pPr>
      <w:r>
        <w:t>- максимальный секундный сброс воды в систему водоотведения определяется равным секундному водопотреблению при его величине более 8 л/сек, а при меньшем водопотреблении к нему прибавляется 1,6 л/с.</w:t>
      </w:r>
    </w:p>
    <w:p w:rsidR="004439DA" w:rsidRDefault="00E23899">
      <w:pPr>
        <w:pStyle w:val="pj"/>
      </w:pPr>
      <w:r>
        <w:t>10.2.34 Сброс воды проходных ножных ванн, с обходных дорожек и от мытья стенок и дна чаш бассейнов необходимо осуществлять в системы бытового водоотведения.</w:t>
      </w:r>
    </w:p>
    <w:p w:rsidR="004439DA" w:rsidRDefault="00E23899">
      <w:pPr>
        <w:pStyle w:val="pj"/>
      </w:pPr>
      <w:r>
        <w:t>10.2.35 Отвод воды из чаш бассейнов на рециркуляцию необходимо предусматривать через переливные желоба или через отверстия в дне, располагаемые в глубокой и мелкой частях чаши бассейна.</w:t>
      </w:r>
    </w:p>
    <w:p w:rsidR="004439DA" w:rsidRDefault="00E23899">
      <w:pPr>
        <w:pStyle w:val="pj"/>
      </w:pPr>
      <w:r>
        <w:t>10.2.36 Гидрозатвор в приемном колодце необходимо устраивать высотою 400 мм, при сбросе воды от промывки фильтров в систему бытового водоотведения.</w:t>
      </w:r>
    </w:p>
    <w:p w:rsidR="004439DA" w:rsidRDefault="00E23899">
      <w:pPr>
        <w:pStyle w:val="pj"/>
      </w:pPr>
      <w:r>
        <w:t>10.2.37 Минимальное сечение переливного желоба S,</w:t>
      </w:r>
      <w:r>
        <w:rPr>
          <w:i/>
          <w:iCs/>
        </w:rPr>
        <w:t xml:space="preserve"> </w:t>
      </w:r>
      <w:r>
        <w:t>проектируемого без уклона, необходимо определять по формуле, м</w:t>
      </w:r>
      <w:r>
        <w:rPr>
          <w:vertAlign w:val="superscript"/>
        </w:rPr>
        <w:t>2</w:t>
      </w:r>
      <w:r>
        <w:t>:</w:t>
      </w:r>
    </w:p>
    <w:p w:rsidR="004439DA" w:rsidRDefault="00E23899">
      <w:pPr>
        <w:pStyle w:val="pj"/>
      </w:pPr>
      <w:r>
        <w:t>во всех чашах бассейнов, кроме чаш для обучения не умеющих плавать (3):</w:t>
      </w:r>
    </w:p>
    <w:p w:rsidR="004439DA" w:rsidRDefault="00E23899">
      <w:pPr>
        <w:pStyle w:val="pj"/>
      </w:pPr>
      <w:r>
        <w:t> </w:t>
      </w:r>
    </w:p>
    <w:p w:rsidR="004439DA" w:rsidRDefault="00E23899">
      <w:pPr>
        <w:pStyle w:val="pc"/>
      </w:pPr>
      <w:r>
        <w:rPr>
          <w:noProof/>
        </w:rPr>
        <w:drawing>
          <wp:inline distT="0" distB="0" distL="0" distR="0">
            <wp:extent cx="1628775" cy="409575"/>
            <wp:effectExtent l="0" t="0" r="9525" b="9525"/>
            <wp:docPr id="29" name="Рисунок 29" descr="https://prod-prg-document-store-api.azurewebsites.net/api/DocumentObject/GetImageAsync?ImageId=4322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prod-prg-document-store-api.azurewebsites.net/api/DocumentObject/GetImageAsync?ImageId=43221294"/>
                    <pic:cNvPicPr>
                      <a:picLocks noChangeAspect="1" noChangeArrowheads="1"/>
                    </pic:cNvPicPr>
                  </pic:nvPicPr>
                  <pic:blipFill>
                    <a:blip r:link="rId113">
                      <a:extLst>
                        <a:ext uri="{28A0092B-C50C-407E-A947-70E740481C1C}">
                          <a14:useLocalDpi xmlns:a14="http://schemas.microsoft.com/office/drawing/2010/main" val="0"/>
                        </a:ext>
                      </a:extLst>
                    </a:blip>
                    <a:srcRect/>
                    <a:stretch>
                      <a:fillRect/>
                    </a:stretch>
                  </pic:blipFill>
                  <pic:spPr bwMode="auto">
                    <a:xfrm>
                      <a:off x="0" y="0"/>
                      <a:ext cx="1628775" cy="409575"/>
                    </a:xfrm>
                    <a:prstGeom prst="rect">
                      <a:avLst/>
                    </a:prstGeom>
                    <a:noFill/>
                    <a:ln>
                      <a:noFill/>
                    </a:ln>
                  </pic:spPr>
                </pic:pic>
              </a:graphicData>
            </a:graphic>
          </wp:inline>
        </w:drawing>
      </w:r>
      <w:r>
        <w:t>(3)</w:t>
      </w:r>
    </w:p>
    <w:p w:rsidR="004439DA" w:rsidRDefault="00E23899">
      <w:pPr>
        <w:pStyle w:val="pj"/>
      </w:pPr>
      <w:r>
        <w:t> </w:t>
      </w:r>
    </w:p>
    <w:p w:rsidR="004439DA" w:rsidRDefault="00E23899">
      <w:pPr>
        <w:pStyle w:val="pj"/>
      </w:pPr>
      <w:r>
        <w:t>в чашах бассейнов для обучения не умеющих плавать:</w:t>
      </w:r>
    </w:p>
    <w:p w:rsidR="004439DA" w:rsidRDefault="00E23899">
      <w:pPr>
        <w:pStyle w:val="pc"/>
      </w:pPr>
      <w:r>
        <w:rPr>
          <w:noProof/>
        </w:rPr>
        <w:drawing>
          <wp:inline distT="0" distB="0" distL="0" distR="0">
            <wp:extent cx="1685925" cy="419100"/>
            <wp:effectExtent l="0" t="0" r="9525" b="0"/>
            <wp:docPr id="30" name="Рисунок 30" descr="https://prod-prg-document-store-api.azurewebsites.net/api/DocumentObject/GetImageAsync?ImageId=4322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prod-prg-document-store-api.azurewebsites.net/api/DocumentObject/GetImageAsync?ImageId=43221295"/>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1685925" cy="419100"/>
                    </a:xfrm>
                    <a:prstGeom prst="rect">
                      <a:avLst/>
                    </a:prstGeom>
                    <a:noFill/>
                    <a:ln>
                      <a:noFill/>
                    </a:ln>
                  </pic:spPr>
                </pic:pic>
              </a:graphicData>
            </a:graphic>
          </wp:inline>
        </w:drawing>
      </w:r>
      <w:r>
        <w:t>(4)</w:t>
      </w:r>
    </w:p>
    <w:p w:rsidR="004439DA" w:rsidRDefault="00E23899">
      <w:pPr>
        <w:pStyle w:val="pj"/>
      </w:pPr>
      <w:r>
        <w:t> </w:t>
      </w:r>
    </w:p>
    <w:p w:rsidR="004439DA" w:rsidRDefault="00E23899">
      <w:pPr>
        <w:pStyle w:val="pj"/>
      </w:pPr>
      <w:r>
        <w:t xml:space="preserve">где </w:t>
      </w:r>
      <w:r>
        <w:rPr>
          <w:i/>
          <w:iCs/>
        </w:rPr>
        <w:t xml:space="preserve">N - </w:t>
      </w:r>
      <w:r>
        <w:t>количество одновременно занимающихся;</w:t>
      </w:r>
    </w:p>
    <w:p w:rsidR="004439DA" w:rsidRDefault="00E23899">
      <w:pPr>
        <w:pStyle w:val="pj"/>
      </w:pPr>
      <w:r>
        <w:rPr>
          <w:i/>
          <w:iCs/>
        </w:rPr>
        <w:t xml:space="preserve">L - </w:t>
      </w:r>
      <w:r>
        <w:t>длина переливного желоба, м;</w:t>
      </w:r>
    </w:p>
    <w:p w:rsidR="004439DA" w:rsidRDefault="00E23899">
      <w:pPr>
        <w:pStyle w:val="pj"/>
      </w:pPr>
      <w:r>
        <w:rPr>
          <w:i/>
          <w:iCs/>
        </w:rPr>
        <w:t xml:space="preserve">Q - </w:t>
      </w:r>
      <w:r>
        <w:t>циркуляционный расход, м3/ч;</w:t>
      </w:r>
    </w:p>
    <w:p w:rsidR="004439DA" w:rsidRDefault="00E23899">
      <w:pPr>
        <w:pStyle w:val="pj"/>
      </w:pPr>
      <w:r>
        <w:t>n - число сливных отверстий;</w:t>
      </w:r>
    </w:p>
    <w:p w:rsidR="004439DA" w:rsidRDefault="00E23899">
      <w:pPr>
        <w:pStyle w:val="pj"/>
      </w:pPr>
      <w:r>
        <w:t>k = 1 при одностороннем подходе воды к сливному отверстию;</w:t>
      </w:r>
    </w:p>
    <w:p w:rsidR="004439DA" w:rsidRDefault="00E23899">
      <w:pPr>
        <w:pStyle w:val="pj"/>
      </w:pPr>
      <w:r>
        <w:t>k = 2 при двухстороннем подходе воды к сливным отверстиям.</w:t>
      </w:r>
    </w:p>
    <w:p w:rsidR="004439DA" w:rsidRDefault="00E23899">
      <w:pPr>
        <w:pStyle w:val="pj"/>
      </w:pPr>
      <w:r>
        <w:t> </w:t>
      </w:r>
    </w:p>
    <w:p w:rsidR="004439DA" w:rsidRDefault="00E23899">
      <w:pPr>
        <w:pStyle w:val="pj"/>
      </w:pPr>
      <w:r>
        <w:t>10.2.38 Выпуски, отводящие воду из переливных желобов чаш бассейнов и проходных ножных душей должны иметь воздушные разрывы перед гидравлическим затвором.</w:t>
      </w:r>
    </w:p>
    <w:p w:rsidR="004439DA" w:rsidRDefault="00E23899">
      <w:pPr>
        <w:pStyle w:val="pj"/>
      </w:pPr>
      <w:r>
        <w:t>10.2.39 На обходных дорожках крытых и открытых чаш бассейнов, а также в санитарных узлах и душевых для занимающихся, в которых предусмотрена установка поливочных кранов, для отвода стоков необходимо устраивать трапы диаметром 100 мм.</w:t>
      </w:r>
    </w:p>
    <w:p w:rsidR="004439DA" w:rsidRDefault="00E23899">
      <w:pPr>
        <w:pStyle w:val="pj"/>
      </w:pPr>
      <w:r>
        <w:t>10.2.40 Продолжительность стока воды при опорожнении чаш бассейнов необходимо принимать:</w:t>
      </w:r>
    </w:p>
    <w:p w:rsidR="004439DA" w:rsidRDefault="00E23899">
      <w:pPr>
        <w:pStyle w:val="pj"/>
      </w:pPr>
      <w:r>
        <w:t>- объемом воды 600 м</w:t>
      </w:r>
      <w:r>
        <w:rPr>
          <w:vertAlign w:val="superscript"/>
        </w:rPr>
        <w:t>3</w:t>
      </w:r>
      <w:r>
        <w:t xml:space="preserve"> и менее - не более 12 ч;</w:t>
      </w:r>
    </w:p>
    <w:p w:rsidR="004439DA" w:rsidRDefault="00E23899">
      <w:pPr>
        <w:pStyle w:val="pj"/>
      </w:pPr>
      <w:r>
        <w:t>- объемом воды более 600 м</w:t>
      </w:r>
      <w:r>
        <w:rPr>
          <w:vertAlign w:val="superscript"/>
        </w:rPr>
        <w:t>3</w:t>
      </w:r>
      <w:r>
        <w:t xml:space="preserve"> - не более 24 ч.</w:t>
      </w:r>
    </w:p>
    <w:p w:rsidR="004439DA" w:rsidRDefault="00E23899">
      <w:pPr>
        <w:pStyle w:val="pj"/>
      </w:pPr>
      <w:bookmarkStart w:id="43" w:name="SUB100300"/>
      <w:bookmarkEnd w:id="43"/>
      <w:r>
        <w:rPr>
          <w:b/>
          <w:bCs/>
        </w:rPr>
        <w:t>10.3</w:t>
      </w:r>
      <w:r>
        <w:t xml:space="preserve"> </w:t>
      </w:r>
      <w:r>
        <w:rPr>
          <w:b/>
          <w:bCs/>
        </w:rPr>
        <w:t>Электротехнические и слаботочные устройства</w:t>
      </w:r>
    </w:p>
    <w:p w:rsidR="004439DA" w:rsidRDefault="00E23899">
      <w:pPr>
        <w:pStyle w:val="pj"/>
      </w:pPr>
      <w:r>
        <w:t xml:space="preserve">10.3.1 Электротехнические устройства зданий и сооружений плавательных бассейнов должны быть в соответствии с положениями </w:t>
      </w:r>
      <w:hyperlink r:id="rId115" w:history="1">
        <w:r>
          <w:rPr>
            <w:rStyle w:val="a4"/>
          </w:rPr>
          <w:t>СП РК 4.04-106</w:t>
        </w:r>
      </w:hyperlink>
      <w:r>
        <w:t>.</w:t>
      </w:r>
    </w:p>
    <w:p w:rsidR="004439DA" w:rsidRDefault="00E23899">
      <w:pPr>
        <w:pStyle w:val="pj"/>
      </w:pPr>
      <w:r>
        <w:t xml:space="preserve">10.3.2 Параметры освещения служебно-бытовых помещений в зданиях плавательных бассейнов должны быть в соответствии с положениями </w:t>
      </w:r>
      <w:hyperlink r:id="rId116" w:history="1">
        <w:r>
          <w:rPr>
            <w:rStyle w:val="a4"/>
          </w:rPr>
          <w:t>СП РК 3.02-108</w:t>
        </w:r>
      </w:hyperlink>
      <w:r>
        <w:t>.</w:t>
      </w:r>
    </w:p>
    <w:p w:rsidR="004439DA" w:rsidRDefault="00E23899">
      <w:pPr>
        <w:pStyle w:val="pj"/>
      </w:pPr>
      <w:r>
        <w:lastRenderedPageBreak/>
        <w:t>10.3.3 Искусственное освещение необходимо предусматривать во всех помещениях плавательных бассейнов, а также в открытых плавательных бассейнах круглогодичного действия.</w:t>
      </w:r>
    </w:p>
    <w:p w:rsidR="004439DA" w:rsidRDefault="00E23899">
      <w:pPr>
        <w:pStyle w:val="pj"/>
      </w:pPr>
      <w:r>
        <w:t xml:space="preserve">10.3.4 Наименьшая освещенность поверхности воды, а также аварийная освещенность на поверхности воды должна быть в соответствии с </w:t>
      </w:r>
      <w:hyperlink r:id="rId117" w:anchor="sub_id=4800" w:history="1">
        <w:r>
          <w:rPr>
            <w:rStyle w:val="a4"/>
          </w:rPr>
          <w:t>Главой 5</w:t>
        </w:r>
      </w:hyperlink>
      <w:r>
        <w:t xml:space="preserve"> Санитарных правил «Санитарно-эпидемиологические требования к объектам коммунального назначения».</w:t>
      </w:r>
    </w:p>
    <w:p w:rsidR="004439DA" w:rsidRDefault="00E23899">
      <w:pPr>
        <w:pStyle w:val="pj"/>
      </w:pPr>
      <w:r>
        <w:t>10.3.5 Интенсивность освещения для спортивного плавания на стартовом плоту и поворотном конце чаши бассейна должна быть не менее 600 люкс.</w:t>
      </w:r>
    </w:p>
    <w:p w:rsidR="004439DA" w:rsidRDefault="00E23899">
      <w:pPr>
        <w:pStyle w:val="pj"/>
      </w:pPr>
      <w:r>
        <w:t>10.3.6 Освещенность на поверхности воды в бассейнах для спортивного плавания, в бассейнах для водного поло и синхронного плавания при проведении соревнований, должна быть не менее 1500 люкс.</w:t>
      </w:r>
    </w:p>
    <w:p w:rsidR="004439DA" w:rsidRDefault="00E23899">
      <w:pPr>
        <w:pStyle w:val="pj"/>
      </w:pPr>
      <w:r>
        <w:t>10.3.7 Минимальная освещенность на уровне 1 м над поверхностью воды в бассейнах для прыжков в воду должна быть не менее 600 люкс, а при проведении соревнований - не менее 1500 люкс.</w:t>
      </w:r>
    </w:p>
    <w:p w:rsidR="004439DA" w:rsidRDefault="00E23899">
      <w:pPr>
        <w:pStyle w:val="pj"/>
      </w:pPr>
      <w:r>
        <w:t>10.3.8 Уровень минимальной горизонтальной освещенности необходимо принимать:</w:t>
      </w:r>
    </w:p>
    <w:p w:rsidR="004439DA" w:rsidRDefault="00E23899">
      <w:pPr>
        <w:pStyle w:val="pj"/>
      </w:pPr>
      <w:r>
        <w:t>- на поверхности пола залов с чашей бассейна - 150 лк;</w:t>
      </w:r>
    </w:p>
    <w:p w:rsidR="004439DA" w:rsidRDefault="00E23899">
      <w:pPr>
        <w:pStyle w:val="pj"/>
      </w:pPr>
      <w:r>
        <w:t>- на поверхности открытых площадок для подготовительных занятий - 50 лк.</w:t>
      </w:r>
    </w:p>
    <w:p w:rsidR="004439DA" w:rsidRDefault="00E23899">
      <w:pPr>
        <w:pStyle w:val="pj"/>
      </w:pPr>
      <w:r>
        <w:t>10.3.9 Для освещения лечебно-оздоровительных и учебных плавательных бассейнов рекомендуется применять газоразрядные лампы.</w:t>
      </w:r>
    </w:p>
    <w:p w:rsidR="004439DA" w:rsidRDefault="00E23899">
      <w:pPr>
        <w:pStyle w:val="pj"/>
      </w:pPr>
      <w:r>
        <w:t xml:space="preserve">10.3.10 </w:t>
      </w:r>
      <w:proofErr w:type="gramStart"/>
      <w:r>
        <w:t>В</w:t>
      </w:r>
      <w:proofErr w:type="gramEnd"/>
      <w:r>
        <w:t xml:space="preserve"> зданиях плавательных бассейнов необходимо предусматривать эвакуационное освещение в соответствии с положениями </w:t>
      </w:r>
      <w:hyperlink r:id="rId118" w:history="1">
        <w:r>
          <w:rPr>
            <w:rStyle w:val="a4"/>
          </w:rPr>
          <w:t>СП РК 2.04-104</w:t>
        </w:r>
      </w:hyperlink>
      <w:r>
        <w:t>.</w:t>
      </w:r>
    </w:p>
    <w:p w:rsidR="004439DA" w:rsidRDefault="00E23899">
      <w:pPr>
        <w:pStyle w:val="pj"/>
      </w:pPr>
      <w:r>
        <w:t>10.3.11 Систему верхнебокового освещения, с установкой светильников на боковых стенках и потолке за пределами зеркала воды рекомендуется применять в залах с чашей бассейна высотой менее 8 м.</w:t>
      </w:r>
    </w:p>
    <w:p w:rsidR="004439DA" w:rsidRDefault="00E23899">
      <w:pPr>
        <w:pStyle w:val="pj"/>
      </w:pPr>
      <w:r>
        <w:t>10.3.12 Угол отклонения, при установке светильников на потолке зала с чашей бассейна должен быть не менее 40° в продольной и поперечной плоскостях.</w:t>
      </w:r>
    </w:p>
    <w:p w:rsidR="004439DA" w:rsidRDefault="00E23899">
      <w:pPr>
        <w:pStyle w:val="pj"/>
      </w:pPr>
      <w:r>
        <w:t>10.3.13 Наклон оптической оси светильника, при верхнебоковом освещении светильниками прямого света, концентрированного светораспределения, залов с чашей бассейна, должен быть не более 40° к вертикали.</w:t>
      </w:r>
    </w:p>
    <w:p w:rsidR="004439DA" w:rsidRDefault="00E23899">
      <w:pPr>
        <w:pStyle w:val="pj"/>
      </w:pPr>
      <w:r>
        <w:t>10.3.14 Осветительные приборы, при расположении светильников над зеркалом воды, необходимо устанавливать на специальных мостках, располагаемых под потолком параллельно продольной оси чаши бассейна.</w:t>
      </w:r>
    </w:p>
    <w:p w:rsidR="004439DA" w:rsidRDefault="00E23899">
      <w:pPr>
        <w:pStyle w:val="pj"/>
      </w:pPr>
      <w:r>
        <w:t>10.3.15 Отклонение оптической оси прожектора от вертикали, при расположении осветительных приборов на мостках должно быть обеспечено не более 45°.</w:t>
      </w:r>
    </w:p>
    <w:p w:rsidR="004439DA" w:rsidRDefault="00E23899">
      <w:pPr>
        <w:pStyle w:val="pj"/>
      </w:pPr>
      <w:r>
        <w:t>10.3.16 Суммарный световой поток осветительных приборов, при верхнебоковом или боковом освещении залов с чашей бассейна и залов подготовительных занятий должен быть направлен вверх не менее чем на 10% для освещения потолка.</w:t>
      </w:r>
    </w:p>
    <w:p w:rsidR="004439DA" w:rsidRDefault="00E23899">
      <w:pPr>
        <w:pStyle w:val="pj"/>
      </w:pPr>
      <w:r>
        <w:t>10.3.17 Показатель ослепленности при освещении зальных помещений должен быть не более 60, для ограничения слепящего действия светильников.</w:t>
      </w:r>
    </w:p>
    <w:p w:rsidR="004439DA" w:rsidRDefault="00E23899">
      <w:pPr>
        <w:pStyle w:val="pj"/>
      </w:pPr>
      <w:r>
        <w:t>10.3.18 Управление освещением при применении газоразрядных ламп должно осуществляться тремя-четырьмя ступенями.</w:t>
      </w:r>
    </w:p>
    <w:p w:rsidR="004439DA" w:rsidRDefault="00E23899">
      <w:pPr>
        <w:pStyle w:val="pj"/>
      </w:pPr>
      <w:r>
        <w:t xml:space="preserve">10.3.19 </w:t>
      </w:r>
      <w:proofErr w:type="gramStart"/>
      <w:r>
        <w:t>В</w:t>
      </w:r>
      <w:proofErr w:type="gramEnd"/>
      <w:r>
        <w:t xml:space="preserve"> открытых плавательных бассейнах необходимо предусматривать верхнебоковое освещение.</w:t>
      </w:r>
    </w:p>
    <w:p w:rsidR="004439DA" w:rsidRDefault="00E23899">
      <w:pPr>
        <w:pStyle w:val="pj"/>
      </w:pPr>
      <w:r>
        <w:t>10.3.20 Осветительные приборы верхнебокового освещения на открытых плавательных бассейнах необходимо устанавливать на высоте не менее 10 м, обеспечивая условие, по которому перпендикуляр, опущенный из оптического центра прибора на продольную ось чаши бассейна, составит с ее поверхностью угол не менее 27°.</w:t>
      </w:r>
    </w:p>
    <w:p w:rsidR="004439DA" w:rsidRDefault="00E23899">
      <w:pPr>
        <w:pStyle w:val="pj"/>
      </w:pPr>
      <w:r>
        <w:t>10.3.21 Мачты систем прожекторного освещения необходимо располагать по продольным сторонам открытой чаши бассейна.</w:t>
      </w:r>
    </w:p>
    <w:p w:rsidR="004439DA" w:rsidRDefault="00E23899">
      <w:pPr>
        <w:pStyle w:val="pj"/>
      </w:pPr>
      <w:r>
        <w:lastRenderedPageBreak/>
        <w:t>10.3.22 Залы с чашей бассейна и подготовительных занятий рекомендуется оснащать устройствами для трансляции музыки и голосовых сообщений и системой видеоизображения.</w:t>
      </w:r>
    </w:p>
    <w:p w:rsidR="004439DA" w:rsidRDefault="00E23899">
      <w:pPr>
        <w:pStyle w:val="pj"/>
      </w:pPr>
      <w:r>
        <w:t xml:space="preserve">10.3.23 Здания и сооружения плавательных бассейнов должны быть оборудованы системами связи и соответствовать требованиям </w:t>
      </w:r>
      <w:hyperlink r:id="rId119" w:history="1">
        <w:r>
          <w:rPr>
            <w:rStyle w:val="a4"/>
          </w:rPr>
          <w:t>СНиП РК 3.02-10</w:t>
        </w:r>
      </w:hyperlink>
      <w:r>
        <w:t>.</w:t>
      </w:r>
    </w:p>
    <w:p w:rsidR="004439DA" w:rsidRDefault="00E23899">
      <w:pPr>
        <w:pStyle w:val="pj"/>
      </w:pPr>
      <w:r>
        <w:t xml:space="preserve">10.3.24 Системы молниезащиты зданий и сооружений плавательных бассейнов, при наличии телевизионных антенн и трубостоек телефонной сети должна быть выполнена в соответствии с положениями </w:t>
      </w:r>
      <w:hyperlink r:id="rId120" w:history="1">
        <w:r>
          <w:rPr>
            <w:rStyle w:val="a4"/>
          </w:rPr>
          <w:t>СП РК 2.04-103</w:t>
        </w:r>
      </w:hyperlink>
      <w:r>
        <w:t>.</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44" w:name="SUB1100"/>
      <w:bookmarkEnd w:id="44"/>
      <w:r>
        <w:rPr>
          <w:b/>
          <w:bCs/>
        </w:rPr>
        <w:t>11. ЭНЕРГОСБЕРЕЖЕНИЕ И ОХРАНА ОКРУЖАЮЩЕЙ СРЕДЫ</w:t>
      </w:r>
    </w:p>
    <w:p w:rsidR="004439DA" w:rsidRDefault="00E23899">
      <w:pPr>
        <w:pStyle w:val="pj"/>
      </w:pPr>
      <w:r>
        <w:t> </w:t>
      </w:r>
    </w:p>
    <w:p w:rsidR="004439DA" w:rsidRDefault="00E23899">
      <w:pPr>
        <w:pStyle w:val="pji"/>
      </w:pPr>
      <w:r>
        <w:rPr>
          <w:rStyle w:val="s3"/>
        </w:rPr>
        <w:t>Нумерация пунктов приводится в соответствии с оригиналом</w:t>
      </w:r>
    </w:p>
    <w:p w:rsidR="004439DA" w:rsidRDefault="00E23899">
      <w:pPr>
        <w:pStyle w:val="pj"/>
      </w:pPr>
      <w:r>
        <w:t xml:space="preserve">8.1 Требования по обеспечению охраны окружающей среды должны соответствовать требованиям </w:t>
      </w:r>
      <w:hyperlink r:id="rId121" w:history="1">
        <w:r>
          <w:rPr>
            <w:rStyle w:val="a4"/>
          </w:rPr>
          <w:t>СН РК 3.02-07</w:t>
        </w:r>
      </w:hyperlink>
      <w:r>
        <w:t>.</w:t>
      </w:r>
    </w:p>
    <w:p w:rsidR="004439DA" w:rsidRDefault="00E23899">
      <w:pPr>
        <w:pStyle w:val="pj"/>
      </w:pPr>
      <w:r>
        <w:t xml:space="preserve">8.2 Требования по сокращению энергопотребления должны соответствовать требованиям </w:t>
      </w:r>
      <w:hyperlink r:id="rId122" w:history="1">
        <w:r>
          <w:rPr>
            <w:rStyle w:val="a4"/>
          </w:rPr>
          <w:t>СН РК 3.02-07</w:t>
        </w:r>
      </w:hyperlink>
      <w:r>
        <w:t>.</w:t>
      </w:r>
    </w:p>
    <w:p w:rsidR="004439DA" w:rsidRDefault="00E23899">
      <w:pPr>
        <w:pStyle w:val="pj"/>
      </w:pPr>
      <w:r>
        <w:t xml:space="preserve">8.3 Требования по рациональному использованию природных ресурсов должны соответствовать требованиям </w:t>
      </w:r>
      <w:hyperlink r:id="rId123" w:history="1">
        <w:r>
          <w:rPr>
            <w:rStyle w:val="a4"/>
          </w:rPr>
          <w:t>СН РК 3.02-07</w:t>
        </w:r>
      </w:hyperlink>
      <w:r>
        <w:t>.</w:t>
      </w:r>
    </w:p>
    <w:p w:rsidR="004439DA" w:rsidRDefault="00E23899">
      <w:pPr>
        <w:pStyle w:val="pj"/>
      </w:pPr>
      <w:r>
        <w:rPr>
          <w:b/>
          <w:bCs/>
        </w:rPr>
        <w:t> </w:t>
      </w:r>
    </w:p>
    <w:p w:rsidR="004439DA" w:rsidRDefault="00E23899">
      <w:pPr>
        <w:pStyle w:val="pr"/>
      </w:pPr>
      <w:bookmarkStart w:id="45" w:name="SUB1"/>
      <w:bookmarkEnd w:id="45"/>
      <w:r>
        <w:rPr>
          <w:b/>
          <w:bCs/>
        </w:rPr>
        <w:t>Приложение А</w:t>
      </w:r>
    </w:p>
    <w:p w:rsidR="004439DA" w:rsidRDefault="00E23899">
      <w:pPr>
        <w:pStyle w:val="pr"/>
      </w:pPr>
      <w:r>
        <w:rPr>
          <w:i/>
          <w:iCs/>
        </w:rPr>
        <w:t>(информационное)</w:t>
      </w:r>
    </w:p>
    <w:p w:rsidR="004439DA" w:rsidRDefault="00E23899">
      <w:pPr>
        <w:pStyle w:val="pj"/>
      </w:pPr>
      <w:r>
        <w:rPr>
          <w:b/>
          <w:bCs/>
        </w:rPr>
        <w:t> </w:t>
      </w:r>
    </w:p>
    <w:p w:rsidR="004439DA" w:rsidRDefault="00E23899">
      <w:pPr>
        <w:pStyle w:val="pj"/>
      </w:pPr>
      <w:r>
        <w:rPr>
          <w:b/>
          <w:bCs/>
        </w:rPr>
        <w:t> </w:t>
      </w:r>
    </w:p>
    <w:p w:rsidR="004439DA" w:rsidRDefault="00E23899">
      <w:pPr>
        <w:pStyle w:val="pc"/>
      </w:pPr>
      <w:r>
        <w:rPr>
          <w:rStyle w:val="s1"/>
        </w:rPr>
        <w:t>Таблица А.1 - Состав помещений крытых плавательных бассейнов по критериям необходимости</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3552"/>
        <w:gridCol w:w="1891"/>
        <w:gridCol w:w="9"/>
        <w:gridCol w:w="1891"/>
        <w:gridCol w:w="1992"/>
      </w:tblGrid>
      <w:tr w:rsidR="004439DA">
        <w:tc>
          <w:tcPr>
            <w:tcW w:w="1902"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Наименование помещений</w:t>
            </w:r>
          </w:p>
        </w:tc>
        <w:tc>
          <w:tcPr>
            <w:tcW w:w="3098" w:type="pct"/>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Плавательные бассейны</w:t>
            </w:r>
          </w:p>
        </w:tc>
      </w:tr>
      <w:tr w:rsidR="004439DA">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для детей дошкольного возраста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учебные</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лечебно-оздоровительные и спортивные</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1</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r>
      <w:tr w:rsidR="004439DA">
        <w:tc>
          <w:tcPr>
            <w:tcW w:w="5000"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rPr>
                <w:b/>
                <w:bCs/>
              </w:rPr>
              <w:t>1 Входная зона</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1.1 Вестибюль</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1.2 Гардеробная верхней одежды</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1.3 Помещение охраны с видеонаблюдением</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1.4 Санузлы</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1.5 Игровая для детей</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5000"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rPr>
                <w:b/>
                <w:bCs/>
              </w:rPr>
              <w:t>2 Зона контроля</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2.1 Касса</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2.2 Регистратура</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2.3 Выдача купальных принадлежностей</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5000"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rPr>
                <w:b/>
                <w:bCs/>
              </w:rPr>
              <w:t>3 Зона раздевальных</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3.1 Раздевальные</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3.2 Гардеробная домашней одежды</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lastRenderedPageBreak/>
              <w:t>3.3 Постирочная для купальных принадлежностей</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3.4 Комната для сушки волос</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rPr>
                <w:b/>
                <w:bCs/>
              </w:rPr>
              <w:t>4 Санитарная зона</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4.1 Душевые</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4.2 Кладовая моющих средств</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4.3 Санузлы</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5000"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rPr>
                <w:b/>
                <w:bCs/>
              </w:rPr>
              <w:t>5 Зона для плавания</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5.1 Зал с чашами бассейна</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5.2 Душевая</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5000"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rPr>
                <w:b/>
                <w:bCs/>
              </w:rPr>
              <w:t>6 Зона вспомогательных помещений</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 Комната первой медицинской помощи (дежурной медсестры)</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6.2 Комната дежурного инструктора</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6.3 Методический кабинет</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6.4 Тренерская (помещение инструкторов)</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6.5 Помещение персонала обслуживающего бассейна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6.6 Гардеробная для персонала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6.7 Душевая для персонала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6.8 Санитарные узлы для персонала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6.9 Сауна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6.10 Солярий</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6.11 Буфет</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6.12 Зал подготовительных занятий</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6.13 Звукоаппаратная (рекомендуется размещать в зоне ресепшн или регистрации)</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6.14 Массажный кабинет</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6.15 Помещения для отдыха персонала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6.16 Кладовая уборочного инвентаря и оборудования</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6.17 Мастерская</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6.18 Химическая лаборатория</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6.19 Помещения для хранения реагентов</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5000"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Обозначения:</w:t>
            </w:r>
          </w:p>
          <w:p w:rsidR="004439DA" w:rsidRDefault="00E23899">
            <w:pPr>
              <w:pStyle w:val="p"/>
            </w:pPr>
            <w:r>
              <w:t>«О» - необходимость помещений устанавливается заданием на проектирование;</w:t>
            </w:r>
          </w:p>
          <w:p w:rsidR="004439DA" w:rsidRDefault="00E23899">
            <w:pPr>
              <w:pStyle w:val="p"/>
            </w:pPr>
            <w:r>
              <w:t>«•» - необходимость помещений предусматривается как правило;</w:t>
            </w:r>
          </w:p>
          <w:p w:rsidR="004439DA" w:rsidRDefault="00E23899">
            <w:pPr>
              <w:pStyle w:val="p"/>
            </w:pPr>
            <w:r>
              <w:t>«-» - не предусматривается.</w:t>
            </w:r>
          </w:p>
          <w:p w:rsidR="004439DA" w:rsidRDefault="00E23899">
            <w:pPr>
              <w:pStyle w:val="p"/>
            </w:pPr>
            <w:r>
              <w:t>Состав технических помещений в зависимости от конкретных решений инженерных систем зданий плавательных бассейнов, принимается согласно действующим нормативным документам.</w:t>
            </w:r>
          </w:p>
        </w:tc>
      </w:tr>
      <w:tr w:rsidR="004439DA">
        <w:tc>
          <w:tcPr>
            <w:tcW w:w="4260" w:type="dxa"/>
            <w:vAlign w:val="center"/>
            <w:hideMark/>
          </w:tcPr>
          <w:p w:rsidR="004439DA" w:rsidRDefault="004439DA">
            <w:pPr>
              <w:spacing w:line="276" w:lineRule="auto"/>
              <w:rPr>
                <w:rFonts w:eastAsia="Times New Roman"/>
              </w:rPr>
            </w:pPr>
          </w:p>
        </w:tc>
        <w:tc>
          <w:tcPr>
            <w:tcW w:w="2265" w:type="dxa"/>
            <w:vAlign w:val="center"/>
            <w:hideMark/>
          </w:tcPr>
          <w:p w:rsidR="004439DA" w:rsidRDefault="004439DA">
            <w:pPr>
              <w:spacing w:line="276" w:lineRule="auto"/>
              <w:rPr>
                <w:rFonts w:eastAsia="Times New Roman"/>
              </w:rPr>
            </w:pPr>
          </w:p>
        </w:tc>
        <w:tc>
          <w:tcPr>
            <w:tcW w:w="15" w:type="dxa"/>
            <w:vAlign w:val="center"/>
            <w:hideMark/>
          </w:tcPr>
          <w:p w:rsidR="004439DA" w:rsidRDefault="004439DA">
            <w:pPr>
              <w:spacing w:line="276" w:lineRule="auto"/>
              <w:rPr>
                <w:rFonts w:eastAsia="Times New Roman"/>
              </w:rPr>
            </w:pPr>
          </w:p>
        </w:tc>
        <w:tc>
          <w:tcPr>
            <w:tcW w:w="2265" w:type="dxa"/>
            <w:vAlign w:val="center"/>
            <w:hideMark/>
          </w:tcPr>
          <w:p w:rsidR="004439DA" w:rsidRDefault="004439DA">
            <w:pPr>
              <w:spacing w:line="276" w:lineRule="auto"/>
              <w:rPr>
                <w:rFonts w:eastAsia="Times New Roman"/>
              </w:rPr>
            </w:pPr>
          </w:p>
        </w:tc>
        <w:tc>
          <w:tcPr>
            <w:tcW w:w="2385" w:type="dxa"/>
            <w:vAlign w:val="center"/>
            <w:hideMark/>
          </w:tcPr>
          <w:p w:rsidR="004439DA" w:rsidRDefault="004439DA">
            <w:pPr>
              <w:spacing w:line="276" w:lineRule="auto"/>
              <w:rPr>
                <w:rFonts w:eastAsia="Times New Roman"/>
              </w:rPr>
            </w:pPr>
          </w:p>
        </w:tc>
      </w:tr>
    </w:tbl>
    <w:p w:rsidR="004439DA" w:rsidRDefault="00E23899">
      <w:pPr>
        <w:pStyle w:val="pj"/>
      </w:pPr>
      <w:r>
        <w:rPr>
          <w:b/>
          <w:bCs/>
        </w:rPr>
        <w:lastRenderedPageBreak/>
        <w:t> </w:t>
      </w:r>
    </w:p>
    <w:p w:rsidR="004439DA" w:rsidRDefault="00E23899">
      <w:pPr>
        <w:pStyle w:val="pr"/>
      </w:pPr>
      <w:bookmarkStart w:id="46" w:name="SUB2"/>
      <w:bookmarkEnd w:id="46"/>
      <w:r>
        <w:rPr>
          <w:b/>
          <w:bCs/>
        </w:rPr>
        <w:t>Приложение Б</w:t>
      </w:r>
    </w:p>
    <w:p w:rsidR="004439DA" w:rsidRDefault="00E23899">
      <w:pPr>
        <w:pStyle w:val="pr"/>
      </w:pPr>
      <w:r>
        <w:rPr>
          <w:i/>
          <w:iCs/>
        </w:rPr>
        <w:t>(информационное)</w:t>
      </w:r>
    </w:p>
    <w:p w:rsidR="004439DA" w:rsidRDefault="00E23899">
      <w:pPr>
        <w:pStyle w:val="pj"/>
      </w:pPr>
      <w:r>
        <w:rPr>
          <w:i/>
          <w:iCs/>
        </w:rPr>
        <w:t> </w:t>
      </w:r>
    </w:p>
    <w:p w:rsidR="004439DA" w:rsidRDefault="00E23899">
      <w:pPr>
        <w:pStyle w:val="pj"/>
      </w:pPr>
      <w:r>
        <w:t> </w:t>
      </w:r>
    </w:p>
    <w:p w:rsidR="004439DA" w:rsidRDefault="00E23899">
      <w:pPr>
        <w:pStyle w:val="pc"/>
      </w:pPr>
      <w:r>
        <w:rPr>
          <w:noProof/>
        </w:rPr>
        <w:drawing>
          <wp:inline distT="0" distB="0" distL="0" distR="0">
            <wp:extent cx="8553450" cy="4229100"/>
            <wp:effectExtent l="0" t="0" r="0" b="0"/>
            <wp:docPr id="31" name="Рисунок 31" descr="https://prod-prg-document-store-api.azurewebsites.net/api/DocumentObject/GetImageAsync?ImageId=4322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rod-prg-document-store-api.azurewebsites.net/api/DocumentObject/GetImageAsync?ImageId=43221296"/>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8553450" cy="4229100"/>
                    </a:xfrm>
                    <a:prstGeom prst="rect">
                      <a:avLst/>
                    </a:prstGeom>
                    <a:noFill/>
                    <a:ln>
                      <a:noFill/>
                    </a:ln>
                  </pic:spPr>
                </pic:pic>
              </a:graphicData>
            </a:graphic>
          </wp:inline>
        </w:drawing>
      </w:r>
    </w:p>
    <w:p w:rsidR="004439DA" w:rsidRDefault="00E23899">
      <w:pPr>
        <w:pStyle w:val="pc"/>
      </w:pPr>
      <w:r>
        <w:rPr>
          <w:noProof/>
        </w:rPr>
        <w:drawing>
          <wp:inline distT="0" distB="0" distL="0" distR="0">
            <wp:extent cx="6096000" cy="3562350"/>
            <wp:effectExtent l="0" t="0" r="0" b="0"/>
            <wp:docPr id="32" name="Рисунок 32" descr="https://prod-prg-document-store-api.azurewebsites.net/api/DocumentObject/GetImageAsync?ImageId=4322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rod-prg-document-store-api.azurewebsites.net/api/DocumentObject/GetImageAsync?ImageId=43221297"/>
                    <pic:cNvPicPr>
                      <a:picLocks noChangeAspect="1" noChangeArrowheads="1"/>
                    </pic:cNvPicPr>
                  </pic:nvPicPr>
                  <pic:blipFill>
                    <a:blip r:link="rId125">
                      <a:extLst>
                        <a:ext uri="{28A0092B-C50C-407E-A947-70E740481C1C}">
                          <a14:useLocalDpi xmlns:a14="http://schemas.microsoft.com/office/drawing/2010/main" val="0"/>
                        </a:ext>
                      </a:extLst>
                    </a:blip>
                    <a:srcRect/>
                    <a:stretch>
                      <a:fillRect/>
                    </a:stretch>
                  </pic:blipFill>
                  <pic:spPr bwMode="auto">
                    <a:xfrm>
                      <a:off x="0" y="0"/>
                      <a:ext cx="6096000" cy="3562350"/>
                    </a:xfrm>
                    <a:prstGeom prst="rect">
                      <a:avLst/>
                    </a:prstGeom>
                    <a:noFill/>
                    <a:ln>
                      <a:noFill/>
                    </a:ln>
                  </pic:spPr>
                </pic:pic>
              </a:graphicData>
            </a:graphic>
          </wp:inline>
        </w:drawing>
      </w:r>
    </w:p>
    <w:p w:rsidR="004439DA" w:rsidRDefault="00E23899">
      <w:pPr>
        <w:pStyle w:val="pj"/>
      </w:pPr>
      <w:r>
        <w:t> </w:t>
      </w:r>
    </w:p>
    <w:p w:rsidR="004439DA" w:rsidRDefault="00E23899">
      <w:pPr>
        <w:pStyle w:val="pc"/>
      </w:pPr>
      <w:r>
        <w:rPr>
          <w:b/>
          <w:bCs/>
        </w:rPr>
        <w:lastRenderedPageBreak/>
        <w:t>Рисунок Б.1 - Схема, размеры бассейна для прыжков в воду</w:t>
      </w:r>
    </w:p>
    <w:p w:rsidR="004439DA" w:rsidRDefault="00E23899">
      <w:pPr>
        <w:pStyle w:val="pc"/>
      </w:pPr>
      <w:r>
        <w:rPr>
          <w:b/>
          <w:bCs/>
        </w:rPr>
        <w:t> </w:t>
      </w:r>
    </w:p>
    <w:p w:rsidR="004439DA" w:rsidRDefault="00E23899">
      <w:pPr>
        <w:pStyle w:val="pc"/>
      </w:pPr>
      <w:r>
        <w:rPr>
          <w:b/>
          <w:bCs/>
        </w:rPr>
        <w:t>Таблица Б.1 - Параметры и размеры трамплинов и платформ для прыжков в воду</w:t>
      </w:r>
    </w:p>
    <w:p w:rsidR="004439DA" w:rsidRDefault="00E23899">
      <w:pPr>
        <w:pStyle w:val="pc"/>
      </w:pPr>
      <w:r>
        <w:rPr>
          <w:b/>
          <w:bCs/>
        </w:rPr>
        <w:t> </w:t>
      </w:r>
    </w:p>
    <w:tbl>
      <w:tblPr>
        <w:tblW w:w="5000" w:type="pct"/>
        <w:tblCellMar>
          <w:left w:w="0" w:type="dxa"/>
          <w:right w:w="0" w:type="dxa"/>
        </w:tblCellMar>
        <w:tblLook w:val="04A0" w:firstRow="1" w:lastRow="0" w:firstColumn="1" w:lastColumn="0" w:noHBand="0" w:noVBand="1"/>
      </w:tblPr>
      <w:tblGrid>
        <w:gridCol w:w="755"/>
        <w:gridCol w:w="920"/>
        <w:gridCol w:w="1033"/>
        <w:gridCol w:w="496"/>
        <w:gridCol w:w="80"/>
        <w:gridCol w:w="387"/>
        <w:gridCol w:w="502"/>
        <w:gridCol w:w="423"/>
        <w:gridCol w:w="491"/>
        <w:gridCol w:w="80"/>
        <w:gridCol w:w="392"/>
        <w:gridCol w:w="486"/>
        <w:gridCol w:w="80"/>
        <w:gridCol w:w="397"/>
        <w:gridCol w:w="486"/>
        <w:gridCol w:w="80"/>
        <w:gridCol w:w="397"/>
        <w:gridCol w:w="502"/>
        <w:gridCol w:w="423"/>
        <w:gridCol w:w="502"/>
        <w:gridCol w:w="423"/>
      </w:tblGrid>
      <w:tr w:rsidR="004439DA">
        <w:trPr>
          <w:cantSplit/>
        </w:trPr>
        <w:tc>
          <w:tcPr>
            <w:tcW w:w="370"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Буквенное обозначение</w:t>
            </w:r>
          </w:p>
        </w:tc>
        <w:tc>
          <w:tcPr>
            <w:tcW w:w="592"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Наименование</w:t>
            </w:r>
          </w:p>
        </w:tc>
        <w:tc>
          <w:tcPr>
            <w:tcW w:w="514" w:type="pct"/>
            <w:tcBorders>
              <w:top w:val="single" w:sz="8" w:space="0" w:color="auto"/>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979" w:type="pct"/>
            <w:gridSpan w:val="5"/>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Трамплин</w:t>
            </w:r>
          </w:p>
        </w:tc>
        <w:tc>
          <w:tcPr>
            <w:tcW w:w="2546" w:type="pct"/>
            <w:gridSpan w:val="1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Вышка с жесткой платформой</w:t>
            </w:r>
          </w:p>
        </w:tc>
      </w:tr>
      <w:tr w:rsidR="004439DA">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498"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 метр</w:t>
            </w:r>
          </w:p>
        </w:tc>
        <w:tc>
          <w:tcPr>
            <w:tcW w:w="481"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 метра</w:t>
            </w:r>
          </w:p>
        </w:tc>
        <w:tc>
          <w:tcPr>
            <w:tcW w:w="510"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 метр</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 метра</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 метров</w:t>
            </w:r>
          </w:p>
        </w:tc>
        <w:tc>
          <w:tcPr>
            <w:tcW w:w="502"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7.5 метров</w:t>
            </w:r>
          </w:p>
        </w:tc>
        <w:tc>
          <w:tcPr>
            <w:tcW w:w="52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метров</w:t>
            </w:r>
          </w:p>
        </w:tc>
      </w:tr>
      <w:tr w:rsidR="004439DA">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Длина</w:t>
            </w:r>
          </w:p>
        </w:tc>
        <w:tc>
          <w:tcPr>
            <w:tcW w:w="498"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4,88</w:t>
            </w:r>
          </w:p>
        </w:tc>
        <w:tc>
          <w:tcPr>
            <w:tcW w:w="48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4,88</w:t>
            </w:r>
          </w:p>
        </w:tc>
        <w:tc>
          <w:tcPr>
            <w:tcW w:w="510"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502"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52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r>
      <w:tr w:rsidR="004439DA">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Ширина</w:t>
            </w:r>
          </w:p>
        </w:tc>
        <w:tc>
          <w:tcPr>
            <w:tcW w:w="498"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0,50</w:t>
            </w:r>
          </w:p>
        </w:tc>
        <w:tc>
          <w:tcPr>
            <w:tcW w:w="48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0,50</w:t>
            </w:r>
          </w:p>
        </w:tc>
        <w:tc>
          <w:tcPr>
            <w:tcW w:w="510"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min</w:t>
            </w:r>
          </w:p>
          <w:p w:rsidR="004439DA" w:rsidRDefault="00E23899">
            <w:pPr>
              <w:pStyle w:val="pc"/>
            </w:pPr>
            <w:r>
              <w:t>2,9*</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min</w:t>
            </w:r>
          </w:p>
          <w:p w:rsidR="004439DA" w:rsidRDefault="00E23899">
            <w:pPr>
              <w:pStyle w:val="pc"/>
            </w:pPr>
            <w:r>
              <w:t>2,0*</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2,90</w:t>
            </w:r>
          </w:p>
        </w:tc>
        <w:tc>
          <w:tcPr>
            <w:tcW w:w="502"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2,00</w:t>
            </w:r>
          </w:p>
        </w:tc>
        <w:tc>
          <w:tcPr>
            <w:tcW w:w="52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r>
      <w:tr w:rsidR="004439DA">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Высота</w:t>
            </w:r>
          </w:p>
        </w:tc>
        <w:tc>
          <w:tcPr>
            <w:tcW w:w="498"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1,00</w:t>
            </w:r>
          </w:p>
        </w:tc>
        <w:tc>
          <w:tcPr>
            <w:tcW w:w="48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c>
          <w:tcPr>
            <w:tcW w:w="510"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0,6-1</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2,6-3</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502"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7,50</w:t>
            </w:r>
          </w:p>
        </w:tc>
        <w:tc>
          <w:tcPr>
            <w:tcW w:w="52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10,00</w:t>
            </w:r>
          </w:p>
        </w:tc>
      </w:tr>
      <w:tr w:rsidR="004439DA">
        <w:trPr>
          <w:cantSplit/>
          <w:trHeight w:val="1134"/>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r>
      <w:tr w:rsidR="004439DA">
        <w:trPr>
          <w:cantSplit/>
        </w:trPr>
        <w:tc>
          <w:tcPr>
            <w:tcW w:w="37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1</w:t>
            </w:r>
          </w:p>
        </w:tc>
        <w:tc>
          <w:tcPr>
            <w:tcW w:w="5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9</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14</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17</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А</w:t>
            </w:r>
          </w:p>
          <w:p w:rsidR="004439DA" w:rsidRDefault="00E23899">
            <w:pPr>
              <w:pStyle w:val="pc"/>
            </w:pPr>
            <w:r>
              <w:t> </w:t>
            </w:r>
          </w:p>
          <w:p w:rsidR="004439DA" w:rsidRDefault="00E23899">
            <w:pPr>
              <w:pStyle w:val="pc"/>
            </w:pPr>
            <w:r>
              <w:t> </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От задней точки центра массы до стенки чаши бассейна (для бетонной платформы)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А-1</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А-1Р</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А-ЗР</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2,22</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2,22</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2,22</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2,22</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От задней точки центра массы до стенки чаши бассейна (для пьедесталов и металлических опор)</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1,50</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1,83</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lastRenderedPageBreak/>
              <w:t>А/А</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От задней точки центра массы до центра масс платформы вышки, расположенной прямо под ним</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А/А</w:t>
            </w:r>
          </w:p>
          <w:p w:rsidR="004439DA" w:rsidRDefault="00E23899">
            <w:pPr>
              <w:pStyle w:val="pc"/>
            </w:pPr>
            <w:r>
              <w:t>5/1</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А/А 5/3,1</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А/А 10/5,3,1</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0,75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0,75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В</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От центра массы до стенки чаши бассейна по боковой стороне</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В-1</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В-1Р</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В-ЗР</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5,75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5,75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С</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Между двумя соседними центрами массы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498"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С1-1</w:t>
            </w:r>
          </w:p>
        </w:tc>
        <w:tc>
          <w:tcPr>
            <w:tcW w:w="48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С3-3, 3-1</w:t>
            </w:r>
          </w:p>
        </w:tc>
        <w:tc>
          <w:tcPr>
            <w:tcW w:w="510"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С1-1Р</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C3-3R1P</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С5-3, 5-1</w:t>
            </w:r>
          </w:p>
        </w:tc>
        <w:tc>
          <w:tcPr>
            <w:tcW w:w="502"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С7.5-5, 3,1</w:t>
            </w:r>
          </w:p>
        </w:tc>
        <w:tc>
          <w:tcPr>
            <w:tcW w:w="52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С10-7.5, 5,3,1</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1,85</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2,85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2,60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2,15</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2,35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2,85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D</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От центра массы до передней стенки чаши бассейна</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D-1</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D-1P</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D-3P</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9,00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10,25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8,00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9,50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10,25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11,00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13,50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9,00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10,25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8,00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9,50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10,25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11,00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13,50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Е</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От центра массы до панели на потолке</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Е-3</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Е-3Р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Е-7.5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lastRenderedPageBreak/>
              <w:t>F</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Зазор сверху, сзади и по сторонам центра массы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F-1</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Е-3</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F-1P</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F-3P</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Е-3Р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Е-7.5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G</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Зазор сверху впереди центра массы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G-1</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Е-3</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G-1P</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G-3P</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Е-3Р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Е-7.5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H</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Глубина воды в центре массы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Н-1</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Н-3</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Н-1Р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Н-3Р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Н-7.5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Н-10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3,40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4,10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3,80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3,30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3,80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J</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Расстояние и глубина впереди центра массы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J-1</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K-1</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K-3</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J-1P</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K-1Р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J-3P</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K-3Р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K-7.5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K-10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3,30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3,10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5,50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3,40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8,00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11,00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4,25</w:t>
            </w:r>
          </w:p>
        </w:tc>
      </w:tr>
      <w:tr w:rsidR="004439DA">
        <w:trPr>
          <w:cantSplit/>
        </w:trPr>
        <w:tc>
          <w:tcPr>
            <w:tcW w:w="37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K</w:t>
            </w: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3,40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5,50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8,00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11,00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4,75</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L</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Расстояние и глубина с каждой стороны центра массы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L-1</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М-1</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М-3</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L-1P</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М-1Р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L-3P</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М-3Р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М-7.5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М-10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3,30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1,40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3,10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3,40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4,25</w:t>
            </w:r>
          </w:p>
        </w:tc>
      </w:tr>
      <w:tr w:rsidR="004439DA">
        <w:trPr>
          <w:cantSplit/>
        </w:trPr>
        <w:tc>
          <w:tcPr>
            <w:tcW w:w="37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M</w:t>
            </w: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3,40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1,90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2,30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4,40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5,25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4,75</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N</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xml:space="preserve">Максимальный уклон, </w:t>
            </w:r>
            <w:r>
              <w:lastRenderedPageBreak/>
              <w:t>при котором можно сохранить размеры, оставаясь в рамках требований</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lastRenderedPageBreak/>
              <w:t>Чаша бассейна</w:t>
            </w:r>
          </w:p>
          <w:p w:rsidR="004439DA" w:rsidRDefault="00E23899">
            <w:pPr>
              <w:pStyle w:val="pc"/>
            </w:pPr>
            <w:r>
              <w:t> </w:t>
            </w:r>
          </w:p>
        </w:tc>
        <w:tc>
          <w:tcPr>
            <w:tcW w:w="3525" w:type="pct"/>
            <w:gridSpan w:val="18"/>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Потолок</w:t>
            </w:r>
          </w:p>
        </w:tc>
        <w:tc>
          <w:tcPr>
            <w:tcW w:w="3525" w:type="pct"/>
            <w:gridSpan w:val="18"/>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w:t>
            </w:r>
          </w:p>
        </w:tc>
      </w:tr>
      <w:tr w:rsidR="004439DA">
        <w:trPr>
          <w:cantSplit/>
        </w:trPr>
        <w:tc>
          <w:tcPr>
            <w:tcW w:w="5000" w:type="pct"/>
            <w:gridSpan w:val="21"/>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Примечания:</w:t>
            </w:r>
          </w:p>
          <w:p w:rsidR="004439DA" w:rsidRDefault="00E23899">
            <w:pPr>
              <w:pStyle w:val="p"/>
            </w:pPr>
            <w:r>
              <w:t>1. Размеры С (между соседними центрами массы) справедливы для платформы данной ширины. Если ширина платформы увеличивается, то значение С необходимо увеличивать на половину добавочной ширины.</w:t>
            </w:r>
          </w:p>
          <w:p w:rsidR="004439DA" w:rsidRDefault="00E23899">
            <w:pPr>
              <w:pStyle w:val="p"/>
            </w:pPr>
            <w:r>
              <w:t>2. Минимальное расстояние между соседними платформами должно быть не менее 0,25 м. 10-метровая платформа должна выступать на 0,25 м за пределы любой платформы.</w:t>
            </w:r>
          </w:p>
          <w:p w:rsidR="004439DA" w:rsidRDefault="00E23899">
            <w:pPr>
              <w:pStyle w:val="p"/>
            </w:pPr>
            <w:r>
              <w:t>3. Концы 5, 3 и 1 - метровых платформ не должны выступать за концы трамплинов 3 и 1 м, когда они находятся рядом друг с другом.</w:t>
            </w:r>
          </w:p>
        </w:tc>
      </w:tr>
      <w:tr w:rsidR="004439DA">
        <w:tc>
          <w:tcPr>
            <w:tcW w:w="1365" w:type="dxa"/>
            <w:vAlign w:val="center"/>
            <w:hideMark/>
          </w:tcPr>
          <w:p w:rsidR="004439DA" w:rsidRDefault="004439DA">
            <w:pPr>
              <w:spacing w:line="276" w:lineRule="auto"/>
              <w:rPr>
                <w:rFonts w:eastAsia="Times New Roman"/>
              </w:rPr>
            </w:pPr>
          </w:p>
        </w:tc>
        <w:tc>
          <w:tcPr>
            <w:tcW w:w="1695" w:type="dxa"/>
            <w:vAlign w:val="center"/>
            <w:hideMark/>
          </w:tcPr>
          <w:p w:rsidR="004439DA" w:rsidRDefault="004439DA">
            <w:pPr>
              <w:spacing w:line="276" w:lineRule="auto"/>
              <w:rPr>
                <w:rFonts w:eastAsia="Times New Roman"/>
              </w:rPr>
            </w:pPr>
          </w:p>
        </w:tc>
        <w:tc>
          <w:tcPr>
            <w:tcW w:w="1905" w:type="dxa"/>
            <w:vAlign w:val="center"/>
            <w:hideMark/>
          </w:tcPr>
          <w:p w:rsidR="004439DA" w:rsidRDefault="004439DA">
            <w:pPr>
              <w:spacing w:line="276" w:lineRule="auto"/>
              <w:rPr>
                <w:rFonts w:eastAsia="Times New Roman"/>
              </w:rPr>
            </w:pPr>
          </w:p>
        </w:tc>
        <w:tc>
          <w:tcPr>
            <w:tcW w:w="885" w:type="dxa"/>
            <w:vAlign w:val="center"/>
            <w:hideMark/>
          </w:tcPr>
          <w:p w:rsidR="004439DA" w:rsidRDefault="004439DA">
            <w:pPr>
              <w:spacing w:line="276" w:lineRule="auto"/>
              <w:rPr>
                <w:rFonts w:eastAsia="Times New Roman"/>
              </w:rPr>
            </w:pPr>
          </w:p>
        </w:tc>
        <w:tc>
          <w:tcPr>
            <w:tcW w:w="15"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c>
          <w:tcPr>
            <w:tcW w:w="885"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c>
          <w:tcPr>
            <w:tcW w:w="870" w:type="dxa"/>
            <w:vAlign w:val="center"/>
            <w:hideMark/>
          </w:tcPr>
          <w:p w:rsidR="004439DA" w:rsidRDefault="004439DA">
            <w:pPr>
              <w:spacing w:line="276" w:lineRule="auto"/>
              <w:rPr>
                <w:rFonts w:eastAsia="Times New Roman"/>
              </w:rPr>
            </w:pPr>
          </w:p>
        </w:tc>
        <w:tc>
          <w:tcPr>
            <w:tcW w:w="15"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c>
          <w:tcPr>
            <w:tcW w:w="855" w:type="dxa"/>
            <w:vAlign w:val="center"/>
            <w:hideMark/>
          </w:tcPr>
          <w:p w:rsidR="004439DA" w:rsidRDefault="004439DA">
            <w:pPr>
              <w:spacing w:line="276" w:lineRule="auto"/>
              <w:rPr>
                <w:rFonts w:eastAsia="Times New Roman"/>
              </w:rPr>
            </w:pPr>
          </w:p>
        </w:tc>
        <w:tc>
          <w:tcPr>
            <w:tcW w:w="30"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c>
          <w:tcPr>
            <w:tcW w:w="855" w:type="dxa"/>
            <w:vAlign w:val="center"/>
            <w:hideMark/>
          </w:tcPr>
          <w:p w:rsidR="004439DA" w:rsidRDefault="004439DA">
            <w:pPr>
              <w:spacing w:line="276" w:lineRule="auto"/>
              <w:rPr>
                <w:rFonts w:eastAsia="Times New Roman"/>
              </w:rPr>
            </w:pPr>
          </w:p>
        </w:tc>
        <w:tc>
          <w:tcPr>
            <w:tcW w:w="30"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c>
          <w:tcPr>
            <w:tcW w:w="885"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c>
          <w:tcPr>
            <w:tcW w:w="885"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r>
    </w:tbl>
    <w:p w:rsidR="004439DA" w:rsidRDefault="00E23899">
      <w:pPr>
        <w:pStyle w:val="pj"/>
      </w:pPr>
      <w:r>
        <w:rPr>
          <w:b/>
          <w:bCs/>
        </w:rPr>
        <w:t> </w:t>
      </w:r>
    </w:p>
    <w:p w:rsidR="004439DA" w:rsidRDefault="00E23899">
      <w:pPr>
        <w:pStyle w:val="pr"/>
      </w:pPr>
      <w:bookmarkStart w:id="47" w:name="SUB3"/>
      <w:bookmarkEnd w:id="47"/>
      <w:r>
        <w:rPr>
          <w:b/>
          <w:bCs/>
        </w:rPr>
        <w:t>Приложение В</w:t>
      </w:r>
    </w:p>
    <w:p w:rsidR="004439DA" w:rsidRDefault="00E23899">
      <w:pPr>
        <w:pStyle w:val="pr"/>
      </w:pPr>
      <w:r>
        <w:rPr>
          <w:i/>
          <w:iCs/>
        </w:rPr>
        <w:t>(обязательное)</w:t>
      </w:r>
    </w:p>
    <w:p w:rsidR="004439DA" w:rsidRDefault="00E23899">
      <w:pPr>
        <w:pStyle w:val="pr"/>
      </w:pPr>
      <w:r>
        <w:rPr>
          <w:b/>
          <w:bCs/>
        </w:rPr>
        <w:t> </w:t>
      </w:r>
    </w:p>
    <w:p w:rsidR="004439DA" w:rsidRDefault="00E23899">
      <w:pPr>
        <w:pStyle w:val="pj"/>
      </w:pPr>
      <w:r>
        <w:rPr>
          <w:b/>
          <w:bCs/>
        </w:rPr>
        <w:t> </w:t>
      </w:r>
    </w:p>
    <w:p w:rsidR="004439DA" w:rsidRDefault="00E23899">
      <w:pPr>
        <w:pStyle w:val="pc"/>
      </w:pPr>
      <w:r>
        <w:rPr>
          <w:rStyle w:val="s1"/>
        </w:rPr>
        <w:t>Таблица В.1 - Расчетное число санитарных приборов в зданиях и сооружениях плавательных бассейнов</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3200"/>
        <w:gridCol w:w="3131"/>
        <w:gridCol w:w="3004"/>
      </w:tblGrid>
      <w:tr w:rsidR="004439DA">
        <w:tc>
          <w:tcPr>
            <w:tcW w:w="171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Помещение, санитарные приборы</w:t>
            </w:r>
          </w:p>
        </w:tc>
        <w:tc>
          <w:tcPr>
            <w:tcW w:w="167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Количество санитарных приборов в помещении, шт.</w:t>
            </w:r>
          </w:p>
        </w:tc>
        <w:tc>
          <w:tcPr>
            <w:tcW w:w="1609"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Примечание</w:t>
            </w:r>
          </w:p>
        </w:tc>
      </w:tr>
      <w:tr w:rsidR="004439DA">
        <w:tc>
          <w:tcPr>
            <w:tcW w:w="5000" w:type="pct"/>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санитарные узлы для занимающихся</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Женские</w:t>
            </w:r>
          </w:p>
        </w:tc>
        <w:tc>
          <w:tcPr>
            <w:tcW w:w="167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один унитаз на 30 мест для переодевания, но не менее одного унитаза</w:t>
            </w:r>
          </w:p>
        </w:tc>
        <w:tc>
          <w:tcPr>
            <w:tcW w:w="160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Мужские</w:t>
            </w:r>
          </w:p>
        </w:tc>
        <w:tc>
          <w:tcPr>
            <w:tcW w:w="167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один унитаз и один писсуар на 45 мест для переодевания, но не менее одного унитаза</w:t>
            </w:r>
          </w:p>
        </w:tc>
        <w:tc>
          <w:tcPr>
            <w:tcW w:w="160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5000" w:type="pct"/>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санитарные узлы для сотрудников, инструкторов и тренеров</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Женские</w:t>
            </w:r>
          </w:p>
        </w:tc>
        <w:tc>
          <w:tcPr>
            <w:tcW w:w="1677"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xml:space="preserve">в соответствии с </w:t>
            </w:r>
            <w:hyperlink r:id="rId126" w:history="1">
              <w:r>
                <w:rPr>
                  <w:rStyle w:val="a4"/>
                </w:rPr>
                <w:t>СП РК 3.02-108</w:t>
              </w:r>
            </w:hyperlink>
          </w:p>
        </w:tc>
        <w:tc>
          <w:tcPr>
            <w:tcW w:w="1609"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при числе менее 20 единовременно работающих мужчин и женщин предусматривается общий санитарный узел на один унитаз</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Мужские</w:t>
            </w: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5000" w:type="pct"/>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прочие помещения и оборудование</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Раздевальные для занимающихся</w:t>
            </w:r>
          </w:p>
        </w:tc>
        <w:tc>
          <w:tcPr>
            <w:tcW w:w="167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xml:space="preserve">один умывальник на 30 мест для переодевания в </w:t>
            </w:r>
            <w:r>
              <w:lastRenderedPageBreak/>
              <w:t>раздевальной, но не менее одного</w:t>
            </w:r>
          </w:p>
        </w:tc>
        <w:tc>
          <w:tcPr>
            <w:tcW w:w="160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lastRenderedPageBreak/>
              <w:t>Допускается размещать при санузлах</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Комнаты инструкторского и тренерского состава, бытовые помещения для рабочих, помещения медсестры лаборатории анализа воды</w:t>
            </w:r>
          </w:p>
        </w:tc>
        <w:tc>
          <w:tcPr>
            <w:tcW w:w="167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одному умывальнику на каждое помещение</w:t>
            </w:r>
          </w:p>
        </w:tc>
        <w:tc>
          <w:tcPr>
            <w:tcW w:w="160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Раковины в тамбурах хлораторных и складах хлора</w:t>
            </w:r>
          </w:p>
        </w:tc>
        <w:tc>
          <w:tcPr>
            <w:tcW w:w="167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одна раковина в тамбуре</w:t>
            </w:r>
          </w:p>
        </w:tc>
        <w:tc>
          <w:tcPr>
            <w:tcW w:w="160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Мойки в помещениях уборочного инвентаря</w:t>
            </w:r>
          </w:p>
        </w:tc>
        <w:tc>
          <w:tcPr>
            <w:tcW w:w="167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одна мойка на помещение</w:t>
            </w:r>
          </w:p>
        </w:tc>
        <w:tc>
          <w:tcPr>
            <w:tcW w:w="160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bl>
    <w:p w:rsidR="004439DA" w:rsidRDefault="00E23899">
      <w:pPr>
        <w:pStyle w:val="pr"/>
      </w:pPr>
      <w:r>
        <w:t> </w:t>
      </w:r>
    </w:p>
    <w:p w:rsidR="004439DA" w:rsidRDefault="00E23899">
      <w:pPr>
        <w:pStyle w:val="pr"/>
      </w:pPr>
      <w:bookmarkStart w:id="48" w:name="SUB4"/>
      <w:bookmarkEnd w:id="48"/>
      <w:r>
        <w:rPr>
          <w:b/>
          <w:bCs/>
        </w:rPr>
        <w:t>Приложение Г</w:t>
      </w:r>
    </w:p>
    <w:p w:rsidR="004439DA" w:rsidRDefault="00E23899">
      <w:pPr>
        <w:pStyle w:val="pr"/>
      </w:pPr>
      <w:r>
        <w:rPr>
          <w:i/>
          <w:iCs/>
        </w:rPr>
        <w:t>(обязательное)</w:t>
      </w:r>
    </w:p>
    <w:p w:rsidR="004439DA" w:rsidRDefault="00E23899">
      <w:pPr>
        <w:pStyle w:val="pr"/>
      </w:pPr>
      <w:r>
        <w:rPr>
          <w:b/>
          <w:bCs/>
        </w:rPr>
        <w:t> </w:t>
      </w:r>
    </w:p>
    <w:p w:rsidR="004439DA" w:rsidRDefault="00E23899">
      <w:pPr>
        <w:pStyle w:val="pj"/>
      </w:pPr>
      <w:r>
        <w:rPr>
          <w:b/>
          <w:bCs/>
        </w:rPr>
        <w:t> </w:t>
      </w:r>
    </w:p>
    <w:p w:rsidR="004439DA" w:rsidRDefault="00E23899">
      <w:pPr>
        <w:pStyle w:val="pc"/>
      </w:pPr>
      <w:r>
        <w:rPr>
          <w:rStyle w:val="s1"/>
        </w:rPr>
        <w:t>Таблица Г.1 - Параметры микроклимата и воздухообмена в помещениях плавательных бассейнов</w:t>
      </w:r>
    </w:p>
    <w:p w:rsidR="004439DA" w:rsidRDefault="00E23899">
      <w:pPr>
        <w:pStyle w:val="pj"/>
      </w:pPr>
      <w:r>
        <w:t> </w:t>
      </w:r>
    </w:p>
    <w:tbl>
      <w:tblPr>
        <w:tblW w:w="5000" w:type="pct"/>
        <w:tblCellMar>
          <w:left w:w="0" w:type="dxa"/>
          <w:right w:w="0" w:type="dxa"/>
        </w:tblCellMar>
        <w:tblLook w:val="04A0" w:firstRow="1" w:lastRow="0" w:firstColumn="1" w:lastColumn="0" w:noHBand="0" w:noVBand="1"/>
      </w:tblPr>
      <w:tblGrid>
        <w:gridCol w:w="4749"/>
        <w:gridCol w:w="1837"/>
        <w:gridCol w:w="1395"/>
        <w:gridCol w:w="1354"/>
      </w:tblGrid>
      <w:tr w:rsidR="004439DA">
        <w:tc>
          <w:tcPr>
            <w:tcW w:w="2544"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Наименование помещения</w:t>
            </w:r>
          </w:p>
        </w:tc>
        <w:tc>
          <w:tcPr>
            <w:tcW w:w="984"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Расчетная температура воздуха, °С</w:t>
            </w:r>
          </w:p>
        </w:tc>
        <w:tc>
          <w:tcPr>
            <w:tcW w:w="1472"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Кратность обмена воздуха в 1 ч</w:t>
            </w:r>
          </w:p>
        </w:tc>
      </w:tr>
      <w:tr w:rsidR="004439DA">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приток</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вытяжка</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Вестибюли для занимающихся</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Гардеробная верхней одежды для занимающихся и зрителей (обособленная от вестибюля)</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Хлораторные</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Склад реагентов, хозяйственных химикатов и красок хлора:</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Помещение для приготовления дезинфицирующих растворов (в том числе дибромантина)</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Хлораторные с применением электролизных установок напорного типа (с электролизом циркуляционной воды)</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Помещения для сушки спортивной одежды</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r>
    </w:tbl>
    <w:p w:rsidR="004439DA" w:rsidRDefault="00E23899">
      <w:pPr>
        <w:pStyle w:val="pj"/>
      </w:pPr>
      <w:r>
        <w:rPr>
          <w:b/>
          <w:bCs/>
        </w:rPr>
        <w:t> </w:t>
      </w:r>
    </w:p>
    <w:p w:rsidR="004439DA" w:rsidRDefault="00E23899">
      <w:pPr>
        <w:pStyle w:val="pj"/>
      </w:pPr>
      <w:r>
        <w:rPr>
          <w:b/>
          <w:bCs/>
        </w:rPr>
        <w:t xml:space="preserve">Ключевые слова: </w:t>
      </w:r>
      <w:r>
        <w:t>бассейн, аквааэробика, артистическое плавание, водное поло, трибуна.</w:t>
      </w:r>
    </w:p>
    <w:p w:rsidR="004439DA" w:rsidRDefault="00E23899">
      <w:pPr>
        <w:pStyle w:val="pj"/>
      </w:pPr>
      <w:r>
        <w:t> </w:t>
      </w:r>
    </w:p>
    <w:p w:rsidR="004439DA" w:rsidRDefault="00E23899">
      <w:pPr>
        <w:pStyle w:val="pj"/>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lastRenderedPageBreak/>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sectPr w:rsidR="004439DA">
      <w:headerReference w:type="even" r:id="rId127"/>
      <w:headerReference w:type="default" r:id="rId128"/>
      <w:footerReference w:type="even" r:id="rId129"/>
      <w:footerReference w:type="default" r:id="rId130"/>
      <w:headerReference w:type="first" r:id="rId131"/>
      <w:footerReference w:type="first" r:id="rId1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E75" w:rsidRDefault="00DD2E75" w:rsidP="00E23899">
      <w:r>
        <w:separator/>
      </w:r>
    </w:p>
  </w:endnote>
  <w:endnote w:type="continuationSeparator" w:id="0">
    <w:p w:rsidR="00DD2E75" w:rsidRDefault="00DD2E75" w:rsidP="00E2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9" w:rsidRDefault="00E2389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9" w:rsidRDefault="00E2389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9" w:rsidRDefault="00E238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E75" w:rsidRDefault="00DD2E75" w:rsidP="00E23899">
      <w:r>
        <w:separator/>
      </w:r>
    </w:p>
  </w:footnote>
  <w:footnote w:type="continuationSeparator" w:id="0">
    <w:p w:rsidR="00DD2E75" w:rsidRDefault="00DD2E75" w:rsidP="00E2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9" w:rsidRDefault="00E2389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9" w:rsidRDefault="00E23899" w:rsidP="00E23899">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23899" w:rsidRDefault="00E23899" w:rsidP="00E23899">
    <w:pPr>
      <w:pStyle w:val="a6"/>
      <w:spacing w:after="100"/>
      <w:jc w:val="right"/>
      <w:rPr>
        <w:rFonts w:ascii="Arial" w:hAnsi="Arial" w:cs="Arial"/>
        <w:color w:val="808080"/>
        <w:sz w:val="20"/>
      </w:rPr>
    </w:pPr>
    <w:r>
      <w:rPr>
        <w:rFonts w:ascii="Arial" w:hAnsi="Arial" w:cs="Arial"/>
        <w:color w:val="808080"/>
        <w:sz w:val="20"/>
      </w:rPr>
      <w:t>Документ: СП РК 3.02-144-2022 «Здания и сооружения плавательных бассейнов»</w:t>
    </w:r>
  </w:p>
  <w:p w:rsidR="00E23899" w:rsidRPr="00E23899" w:rsidRDefault="00E23899" w:rsidP="00E23899">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9" w:rsidRDefault="00E2389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99"/>
    <w:rsid w:val="00285461"/>
    <w:rsid w:val="004439DA"/>
    <w:rsid w:val="00662F5A"/>
    <w:rsid w:val="008C7E97"/>
    <w:rsid w:val="00DD2E75"/>
    <w:rsid w:val="00E23899"/>
    <w:rsid w:val="00F7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D544F8-3844-43E0-9F7A-C69BB497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E23899"/>
    <w:pPr>
      <w:tabs>
        <w:tab w:val="center" w:pos="4677"/>
        <w:tab w:val="right" w:pos="9355"/>
      </w:tabs>
    </w:pPr>
  </w:style>
  <w:style w:type="character" w:customStyle="1" w:styleId="a7">
    <w:name w:val="Верхний колонтитул Знак"/>
    <w:basedOn w:val="a0"/>
    <w:link w:val="a6"/>
    <w:uiPriority w:val="99"/>
    <w:rsid w:val="00E23899"/>
    <w:rPr>
      <w:rFonts w:ascii="Times New Roman" w:eastAsiaTheme="minorEastAsia" w:hAnsi="Times New Roman" w:cs="Times New Roman"/>
      <w:sz w:val="24"/>
      <w:szCs w:val="24"/>
    </w:rPr>
  </w:style>
  <w:style w:type="paragraph" w:styleId="a8">
    <w:name w:val="footer"/>
    <w:basedOn w:val="a"/>
    <w:link w:val="a9"/>
    <w:uiPriority w:val="99"/>
    <w:unhideWhenUsed/>
    <w:rsid w:val="00E23899"/>
    <w:pPr>
      <w:tabs>
        <w:tab w:val="center" w:pos="4677"/>
        <w:tab w:val="right" w:pos="9355"/>
      </w:tabs>
    </w:pPr>
  </w:style>
  <w:style w:type="character" w:customStyle="1" w:styleId="a9">
    <w:name w:val="Нижний колонтитул Знак"/>
    <w:basedOn w:val="a0"/>
    <w:link w:val="a8"/>
    <w:uiPriority w:val="99"/>
    <w:rsid w:val="00E2389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7379043" TargetMode="External"/><Relationship Id="rId21" Type="http://schemas.openxmlformats.org/officeDocument/2006/relationships/hyperlink" Target="http://online.zakon.kz/Document/?doc_id=38304152" TargetMode="External"/><Relationship Id="rId42" Type="http://schemas.openxmlformats.org/officeDocument/2006/relationships/image" Target="https://prod-prg-document-store-api.azurewebsites.net/api/DocumentObject/GetImageAsync?ImageId=43221267" TargetMode="External"/><Relationship Id="rId63" Type="http://schemas.openxmlformats.org/officeDocument/2006/relationships/hyperlink" Target="http://online.zakon.kz/Document/?doc_id=38897507" TargetMode="External"/><Relationship Id="rId84" Type="http://schemas.openxmlformats.org/officeDocument/2006/relationships/hyperlink" Target="http://online.zakon.kz/Document/?doc_id=39385828" TargetMode="External"/><Relationship Id="rId16" Type="http://schemas.openxmlformats.org/officeDocument/2006/relationships/hyperlink" Target="http://online.zakon.kz/Document/?doc_id=33796763" TargetMode="External"/><Relationship Id="rId107" Type="http://schemas.openxmlformats.org/officeDocument/2006/relationships/hyperlink" Target="http://online.zakon.kz/Document/?doc_id=37379043" TargetMode="External"/><Relationship Id="rId11" Type="http://schemas.openxmlformats.org/officeDocument/2006/relationships/hyperlink" Target="http://online.zakon.kz/Document/?doc_id=34301596" TargetMode="External"/><Relationship Id="rId32" Type="http://schemas.openxmlformats.org/officeDocument/2006/relationships/hyperlink" Target="http://online.zakon.kz/Document/?doc_id=34509278" TargetMode="External"/><Relationship Id="rId37" Type="http://schemas.openxmlformats.org/officeDocument/2006/relationships/hyperlink" Target="http://online.zakon.kz/Document/?doc_id=38944815" TargetMode="External"/><Relationship Id="rId53" Type="http://schemas.openxmlformats.org/officeDocument/2006/relationships/image" Target="https://prod-prg-document-store-api.azurewebsites.net/api/DocumentObject/GetImageAsync?ImageId=43221278" TargetMode="External"/><Relationship Id="rId58" Type="http://schemas.openxmlformats.org/officeDocument/2006/relationships/image" Target="https://prod-prg-document-store-api.azurewebsites.net/api/DocumentObject/GetImageAsync?ImageId=43221283" TargetMode="External"/><Relationship Id="rId74" Type="http://schemas.openxmlformats.org/officeDocument/2006/relationships/hyperlink" Target="http://online.zakon.kz/Document/?doc_id=39220052" TargetMode="External"/><Relationship Id="rId79" Type="http://schemas.openxmlformats.org/officeDocument/2006/relationships/image" Target="https://prod-prg-document-store-api.azurewebsites.net/api/DocumentObject/GetImageAsync?ImageId=43221289" TargetMode="External"/><Relationship Id="rId102" Type="http://schemas.openxmlformats.org/officeDocument/2006/relationships/hyperlink" Target="http://online.zakon.kz/Document/?doc_id=34509278" TargetMode="External"/><Relationship Id="rId123" Type="http://schemas.openxmlformats.org/officeDocument/2006/relationships/hyperlink" Target="http://online.zakon.kz/Document/?doc_id=35661416" TargetMode="External"/><Relationship Id="rId128" Type="http://schemas.openxmlformats.org/officeDocument/2006/relationships/header" Target="header2.xml"/><Relationship Id="rId5" Type="http://schemas.openxmlformats.org/officeDocument/2006/relationships/endnotes" Target="endnotes.xml"/><Relationship Id="rId90" Type="http://schemas.openxmlformats.org/officeDocument/2006/relationships/hyperlink" Target="http://online.zakon.kz/Document/?doc_id=39385828" TargetMode="External"/><Relationship Id="rId95" Type="http://schemas.openxmlformats.org/officeDocument/2006/relationships/hyperlink" Target="http://online.zakon.kz/Document/?doc_id=37379043" TargetMode="External"/><Relationship Id="rId22" Type="http://schemas.openxmlformats.org/officeDocument/2006/relationships/hyperlink" Target="http://online.zakon.kz/Document/?doc_id=39214714" TargetMode="External"/><Relationship Id="rId27" Type="http://schemas.openxmlformats.org/officeDocument/2006/relationships/hyperlink" Target="http://online.zakon.kz/Document/?doc_id=34627260" TargetMode="External"/><Relationship Id="rId43" Type="http://schemas.openxmlformats.org/officeDocument/2006/relationships/image" Target="https://prod-prg-document-store-api.azurewebsites.net/api/DocumentObject/GetImageAsync?ImageId=43221268" TargetMode="External"/><Relationship Id="rId48" Type="http://schemas.openxmlformats.org/officeDocument/2006/relationships/image" Target="https://prod-prg-document-store-api.azurewebsites.net/api/DocumentObject/GetImageAsync?ImageId=43221273" TargetMode="External"/><Relationship Id="rId64" Type="http://schemas.openxmlformats.org/officeDocument/2006/relationships/hyperlink" Target="http://online.zakon.kz/Document/?doc_id=38897507" TargetMode="External"/><Relationship Id="rId69" Type="http://schemas.openxmlformats.org/officeDocument/2006/relationships/hyperlink" Target="http://online.zakon.kz/Document/?doc_id=39385828" TargetMode="External"/><Relationship Id="rId113" Type="http://schemas.openxmlformats.org/officeDocument/2006/relationships/image" Target="https://prod-prg-document-store-api.azurewebsites.net/api/DocumentObject/GetImageAsync?ImageId=43221294" TargetMode="External"/><Relationship Id="rId118" Type="http://schemas.openxmlformats.org/officeDocument/2006/relationships/hyperlink" Target="http://online.zakon.kz/Document/?doc_id=38304152" TargetMode="External"/><Relationship Id="rId134" Type="http://schemas.openxmlformats.org/officeDocument/2006/relationships/theme" Target="theme/theme1.xml"/><Relationship Id="rId80" Type="http://schemas.openxmlformats.org/officeDocument/2006/relationships/hyperlink" Target="http://online.zakon.kz/Document/?doc_id=33796763" TargetMode="External"/><Relationship Id="rId85" Type="http://schemas.openxmlformats.org/officeDocument/2006/relationships/hyperlink" Target="http://online.zakon.kz/Document/?doc_id=39385828" TargetMode="External"/><Relationship Id="rId12" Type="http://schemas.openxmlformats.org/officeDocument/2006/relationships/hyperlink" Target="http://online.zakon.kz/Document/?doc_id=37379043" TargetMode="External"/><Relationship Id="rId17" Type="http://schemas.openxmlformats.org/officeDocument/2006/relationships/hyperlink" Target="http://online.zakon.kz/Document/?doc_id=32505431" TargetMode="External"/><Relationship Id="rId33" Type="http://schemas.openxmlformats.org/officeDocument/2006/relationships/hyperlink" Target="http://online.zakon.kz/Document/?doc_id=36515945" TargetMode="External"/><Relationship Id="rId38" Type="http://schemas.openxmlformats.org/officeDocument/2006/relationships/hyperlink" Target="http://online.zakon.kz/Document/?doc_id=39214714" TargetMode="External"/><Relationship Id="rId59" Type="http://schemas.openxmlformats.org/officeDocument/2006/relationships/hyperlink" Target="http://online.zakon.kz/Document/?doc_id=38897507" TargetMode="External"/><Relationship Id="rId103" Type="http://schemas.openxmlformats.org/officeDocument/2006/relationships/hyperlink" Target="http://online.zakon.kz/Document/?doc_id=37379043" TargetMode="External"/><Relationship Id="rId108" Type="http://schemas.openxmlformats.org/officeDocument/2006/relationships/hyperlink" Target="http://online.zakon.kz/Document/?doc_id=34509278" TargetMode="External"/><Relationship Id="rId124" Type="http://schemas.openxmlformats.org/officeDocument/2006/relationships/image" Target="https://prod-prg-document-store-api.azurewebsites.net/api/DocumentObject/GetImageAsync?ImageId=43221296" TargetMode="External"/><Relationship Id="rId129" Type="http://schemas.openxmlformats.org/officeDocument/2006/relationships/footer" Target="footer1.xml"/><Relationship Id="rId54" Type="http://schemas.openxmlformats.org/officeDocument/2006/relationships/image" Target="https://prod-prg-document-store-api.azurewebsites.net/api/DocumentObject/GetImageAsync?ImageId=43221279" TargetMode="External"/><Relationship Id="rId70" Type="http://schemas.openxmlformats.org/officeDocument/2006/relationships/hyperlink" Target="http://online.zakon.kz/Document/?doc_id=38897507" TargetMode="External"/><Relationship Id="rId75" Type="http://schemas.openxmlformats.org/officeDocument/2006/relationships/hyperlink" Target="http://online.zakon.kz/Document/?doc_id=39387280" TargetMode="External"/><Relationship Id="rId91" Type="http://schemas.openxmlformats.org/officeDocument/2006/relationships/hyperlink" Target="http://online.zakon.kz/Document/?doc_id=39385828" TargetMode="External"/><Relationship Id="rId96" Type="http://schemas.openxmlformats.org/officeDocument/2006/relationships/hyperlink" Target="http://online.zakon.kz/Document/?doc_id=38304152" TargetMode="External"/><Relationship Id="rId1" Type="http://schemas.openxmlformats.org/officeDocument/2006/relationships/styles" Target="styles.xml"/><Relationship Id="rId6" Type="http://schemas.openxmlformats.org/officeDocument/2006/relationships/image" Target="media/image1.jpg"/><Relationship Id="rId23" Type="http://schemas.openxmlformats.org/officeDocument/2006/relationships/hyperlink" Target="http://online.zakon.kz/Document/?doc_id=35427791" TargetMode="External"/><Relationship Id="rId28" Type="http://schemas.openxmlformats.org/officeDocument/2006/relationships/hyperlink" Target="http://online.zakon.kz/Document/?doc_id=38897507" TargetMode="External"/><Relationship Id="rId49" Type="http://schemas.openxmlformats.org/officeDocument/2006/relationships/image" Target="https://prod-prg-document-store-api.azurewebsites.net/api/DocumentObject/GetImageAsync?ImageId=43221274" TargetMode="External"/><Relationship Id="rId114" Type="http://schemas.openxmlformats.org/officeDocument/2006/relationships/image" Target="https://prod-prg-document-store-api.azurewebsites.net/api/DocumentObject/GetImageAsync?ImageId=43221295" TargetMode="External"/><Relationship Id="rId119" Type="http://schemas.openxmlformats.org/officeDocument/2006/relationships/hyperlink" Target="http://online.zakon.kz/Document/?doc_id=31031134" TargetMode="External"/><Relationship Id="rId44" Type="http://schemas.openxmlformats.org/officeDocument/2006/relationships/image" Target="https://prod-prg-document-store-api.azurewebsites.net/api/DocumentObject/GetImageAsync?ImageId=43221269" TargetMode="External"/><Relationship Id="rId60" Type="http://schemas.openxmlformats.org/officeDocument/2006/relationships/hyperlink" Target="http://online.zakon.kz/Document/?doc_id=39385828" TargetMode="External"/><Relationship Id="rId65" Type="http://schemas.openxmlformats.org/officeDocument/2006/relationships/hyperlink" Target="http://online.zakon.kz/Document/?doc_id=38897507" TargetMode="External"/><Relationship Id="rId81" Type="http://schemas.openxmlformats.org/officeDocument/2006/relationships/hyperlink" Target="http://online.zakon.kz/Document/?doc_id=36128461" TargetMode="External"/><Relationship Id="rId86" Type="http://schemas.openxmlformats.org/officeDocument/2006/relationships/hyperlink" Target="http://online.zakon.kz/Document/?doc_id=32505431" TargetMode="External"/><Relationship Id="rId130" Type="http://schemas.openxmlformats.org/officeDocument/2006/relationships/footer" Target="footer2.xml"/><Relationship Id="rId13" Type="http://schemas.openxmlformats.org/officeDocument/2006/relationships/hyperlink" Target="http://online.zakon.kz/Document/?doc_id=31031134" TargetMode="External"/><Relationship Id="rId18" Type="http://schemas.openxmlformats.org/officeDocument/2006/relationships/hyperlink" Target="http://online.zakon.kz/Document/?doc_id=32668490" TargetMode="External"/><Relationship Id="rId39" Type="http://schemas.openxmlformats.org/officeDocument/2006/relationships/hyperlink" Target="http://online.zakon.kz/Document/?doc_id=39214714" TargetMode="External"/><Relationship Id="rId109" Type="http://schemas.openxmlformats.org/officeDocument/2006/relationships/image" Target="https://prod-prg-document-store-api.azurewebsites.net/api/DocumentObject/GetImageAsync?ImageId=43221291" TargetMode="External"/><Relationship Id="rId34" Type="http://schemas.openxmlformats.org/officeDocument/2006/relationships/hyperlink" Target="http://online.zakon.kz/Document/?doc_id=34120625" TargetMode="External"/><Relationship Id="rId50" Type="http://schemas.openxmlformats.org/officeDocument/2006/relationships/image" Target="https://prod-prg-document-store-api.azurewebsites.net/api/DocumentObject/GetImageAsync?ImageId=43221275" TargetMode="External"/><Relationship Id="rId55" Type="http://schemas.openxmlformats.org/officeDocument/2006/relationships/image" Target="https://prod-prg-document-store-api.azurewebsites.net/api/DocumentObject/GetImageAsync?ImageId=43221280" TargetMode="External"/><Relationship Id="rId76" Type="http://schemas.openxmlformats.org/officeDocument/2006/relationships/image" Target="https://prod-prg-document-store-api.azurewebsites.net/api/DocumentObject/GetImageAsync?ImageId=43221286" TargetMode="External"/><Relationship Id="rId97" Type="http://schemas.openxmlformats.org/officeDocument/2006/relationships/hyperlink" Target="http://online.zakon.kz/Document/?doc_id=34301596" TargetMode="External"/><Relationship Id="rId104" Type="http://schemas.openxmlformats.org/officeDocument/2006/relationships/hyperlink" Target="http://online.zakon.kz/Document/?doc_id=37379043" TargetMode="External"/><Relationship Id="rId120" Type="http://schemas.openxmlformats.org/officeDocument/2006/relationships/hyperlink" Target="http://online.zakon.kz/Document/?doc_id=31753585" TargetMode="External"/><Relationship Id="rId125" Type="http://schemas.openxmlformats.org/officeDocument/2006/relationships/image" Target="https://prod-prg-document-store-api.azurewebsites.net/api/DocumentObject/GetImageAsync?ImageId=43221297" TargetMode="External"/><Relationship Id="rId7" Type="http://schemas.openxmlformats.org/officeDocument/2006/relationships/hyperlink" Target="http://online.zakon.kz/Document/?doc_id=30864472" TargetMode="External"/><Relationship Id="rId71" Type="http://schemas.openxmlformats.org/officeDocument/2006/relationships/hyperlink" Target="http://online.zakon.kz/Document/?doc_id=38897507" TargetMode="External"/><Relationship Id="rId92" Type="http://schemas.openxmlformats.org/officeDocument/2006/relationships/hyperlink" Target="http://online.zakon.kz/Document/?doc_id=35661416" TargetMode="External"/><Relationship Id="rId2" Type="http://schemas.openxmlformats.org/officeDocument/2006/relationships/settings" Target="settings.xml"/><Relationship Id="rId29" Type="http://schemas.openxmlformats.org/officeDocument/2006/relationships/hyperlink" Target="http://online.zakon.kz/Document/?doc_id=39385828" TargetMode="External"/><Relationship Id="rId24" Type="http://schemas.openxmlformats.org/officeDocument/2006/relationships/hyperlink" Target="http://online.zakon.kz/Document/?doc_id=38944815" TargetMode="External"/><Relationship Id="rId40" Type="http://schemas.openxmlformats.org/officeDocument/2006/relationships/hyperlink" Target="http://online.zakon.kz/Document/?doc_id=39107063" TargetMode="External"/><Relationship Id="rId45" Type="http://schemas.openxmlformats.org/officeDocument/2006/relationships/image" Target="https://prod-prg-document-store-api.azurewebsites.net/api/DocumentObject/GetImageAsync?ImageId=43221270" TargetMode="External"/><Relationship Id="rId66" Type="http://schemas.openxmlformats.org/officeDocument/2006/relationships/hyperlink" Target="http://online.zakon.kz/Document/?doc_id=34627260" TargetMode="External"/><Relationship Id="rId87" Type="http://schemas.openxmlformats.org/officeDocument/2006/relationships/hyperlink" Target="http://online.zakon.kz/Document/?doc_id=39220052" TargetMode="External"/><Relationship Id="rId110" Type="http://schemas.openxmlformats.org/officeDocument/2006/relationships/image" Target="https://prod-prg-document-store-api.azurewebsites.net/api/DocumentObject/GetImageAsync?ImageId=43221292" TargetMode="External"/><Relationship Id="rId115" Type="http://schemas.openxmlformats.org/officeDocument/2006/relationships/hyperlink" Target="http://online.zakon.kz/Document/?doc_id=34120625" TargetMode="External"/><Relationship Id="rId131" Type="http://schemas.openxmlformats.org/officeDocument/2006/relationships/header" Target="header3.xml"/><Relationship Id="rId61" Type="http://schemas.openxmlformats.org/officeDocument/2006/relationships/image" Target="https://prod-prg-document-store-api.azurewebsites.net/api/DocumentObject/GetImageAsync?ImageId=43221284" TargetMode="External"/><Relationship Id="rId82" Type="http://schemas.openxmlformats.org/officeDocument/2006/relationships/hyperlink" Target="http://online.zakon.kz/Document/?doc_id=32668490" TargetMode="External"/><Relationship Id="rId19" Type="http://schemas.openxmlformats.org/officeDocument/2006/relationships/hyperlink" Target="http://online.zakon.kz/Document/?doc_id=36128461" TargetMode="External"/><Relationship Id="rId14" Type="http://schemas.openxmlformats.org/officeDocument/2006/relationships/hyperlink" Target="http://online.zakon.kz/Document/?doc_id=36832805" TargetMode="External"/><Relationship Id="rId30" Type="http://schemas.openxmlformats.org/officeDocument/2006/relationships/hyperlink" Target="http://online.zakon.kz/Document/?doc_id=39107063" TargetMode="External"/><Relationship Id="rId35" Type="http://schemas.openxmlformats.org/officeDocument/2006/relationships/image" Target="https://prod-prg-document-store-api.azurewebsites.net/api/DocumentObject/GetImageAsync?ImageId=43221266" TargetMode="External"/><Relationship Id="rId56" Type="http://schemas.openxmlformats.org/officeDocument/2006/relationships/image" Target="https://prod-prg-document-store-api.azurewebsites.net/api/DocumentObject/GetImageAsync?ImageId=43221281" TargetMode="External"/><Relationship Id="rId77" Type="http://schemas.openxmlformats.org/officeDocument/2006/relationships/image" Target="https://prod-prg-document-store-api.azurewebsites.net/api/DocumentObject/GetImageAsync?ImageId=43221287" TargetMode="External"/><Relationship Id="rId100" Type="http://schemas.openxmlformats.org/officeDocument/2006/relationships/hyperlink" Target="http://online.zakon.kz/Document/?doc_id=36515945" TargetMode="External"/><Relationship Id="rId105" Type="http://schemas.openxmlformats.org/officeDocument/2006/relationships/hyperlink" Target="http://online.zakon.kz/Document/?doc_id=37379043" TargetMode="External"/><Relationship Id="rId126" Type="http://schemas.openxmlformats.org/officeDocument/2006/relationships/hyperlink" Target="http://online.zakon.kz/Document/?doc_id=33977937" TargetMode="External"/><Relationship Id="rId8" Type="http://schemas.openxmlformats.org/officeDocument/2006/relationships/hyperlink" Target="http://online.zakon.kz/Document/?doc_id=30864472" TargetMode="External"/><Relationship Id="rId51" Type="http://schemas.openxmlformats.org/officeDocument/2006/relationships/image" Target="https://prod-prg-document-store-api.azurewebsites.net/api/DocumentObject/GetImageAsync?ImageId=43221276" TargetMode="External"/><Relationship Id="rId72" Type="http://schemas.openxmlformats.org/officeDocument/2006/relationships/hyperlink" Target="http://online.zakon.kz/Document/?doc_id=38897507" TargetMode="External"/><Relationship Id="rId93" Type="http://schemas.openxmlformats.org/officeDocument/2006/relationships/hyperlink" Target="http://online.zakon.kz/Document/?doc_id=37379043" TargetMode="External"/><Relationship Id="rId98" Type="http://schemas.openxmlformats.org/officeDocument/2006/relationships/image" Target="https://prod-prg-document-store-api.azurewebsites.net/api/DocumentObject/GetImageAsync?ImageId=43221290" TargetMode="External"/><Relationship Id="rId121" Type="http://schemas.openxmlformats.org/officeDocument/2006/relationships/hyperlink" Target="http://online.zakon.kz/Document/?doc_id=35661416" TargetMode="External"/><Relationship Id="rId3" Type="http://schemas.openxmlformats.org/officeDocument/2006/relationships/webSettings" Target="webSettings.xml"/><Relationship Id="rId25" Type="http://schemas.openxmlformats.org/officeDocument/2006/relationships/hyperlink" Target="http://online.zakon.kz/Document/?doc_id=39220052" TargetMode="External"/><Relationship Id="rId46" Type="http://schemas.openxmlformats.org/officeDocument/2006/relationships/image" Target="https://prod-prg-document-store-api.azurewebsites.net/api/DocumentObject/GetImageAsync?ImageId=43221271" TargetMode="External"/><Relationship Id="rId67" Type="http://schemas.openxmlformats.org/officeDocument/2006/relationships/hyperlink" Target="http://online.zakon.kz/Document/?doc_id=33977937" TargetMode="External"/><Relationship Id="rId116" Type="http://schemas.openxmlformats.org/officeDocument/2006/relationships/hyperlink" Target="http://online.zakon.kz/Document/?doc_id=33977937" TargetMode="External"/><Relationship Id="rId20" Type="http://schemas.openxmlformats.org/officeDocument/2006/relationships/hyperlink" Target="http://online.zakon.kz/Document/?doc_id=31753585" TargetMode="External"/><Relationship Id="rId41" Type="http://schemas.openxmlformats.org/officeDocument/2006/relationships/hyperlink" Target="http://online.zakon.kz/Document/?doc_id=39220052" TargetMode="External"/><Relationship Id="rId62" Type="http://schemas.openxmlformats.org/officeDocument/2006/relationships/image" Target="https://prod-prg-document-store-api.azurewebsites.net/api/DocumentObject/GetImageAsync?ImageId=43221285" TargetMode="External"/><Relationship Id="rId83" Type="http://schemas.openxmlformats.org/officeDocument/2006/relationships/hyperlink" Target="http://online.zakon.kz/Document/?doc_id=38897507" TargetMode="External"/><Relationship Id="rId88" Type="http://schemas.openxmlformats.org/officeDocument/2006/relationships/hyperlink" Target="http://online.zakon.kz/Document/?doc_id=38897507" TargetMode="External"/><Relationship Id="rId111" Type="http://schemas.openxmlformats.org/officeDocument/2006/relationships/image" Target="https://prod-prg-document-store-api.azurewebsites.net/api/DocumentObject/GetImageAsync?ImageId=43221293" TargetMode="External"/><Relationship Id="rId132" Type="http://schemas.openxmlformats.org/officeDocument/2006/relationships/footer" Target="footer3.xml"/><Relationship Id="rId15" Type="http://schemas.openxmlformats.org/officeDocument/2006/relationships/hyperlink" Target="http://online.zakon.kz/Document/?doc_id=35661416" TargetMode="External"/><Relationship Id="rId36" Type="http://schemas.openxmlformats.org/officeDocument/2006/relationships/hyperlink" Target="http://online.zakon.kz/Document/?doc_id=34627260" TargetMode="External"/><Relationship Id="rId57" Type="http://schemas.openxmlformats.org/officeDocument/2006/relationships/image" Target="https://prod-prg-document-store-api.azurewebsites.net/api/DocumentObject/GetImageAsync?ImageId=43221282" TargetMode="External"/><Relationship Id="rId106" Type="http://schemas.openxmlformats.org/officeDocument/2006/relationships/hyperlink" Target="http://online.zakon.kz/Document/?doc_id=37379043" TargetMode="External"/><Relationship Id="rId127" Type="http://schemas.openxmlformats.org/officeDocument/2006/relationships/header" Target="header1.xml"/><Relationship Id="rId10" Type="http://schemas.openxmlformats.org/officeDocument/2006/relationships/hyperlink" Target="http://online.zakon.kz/Document/?doc_id=38237881" TargetMode="External"/><Relationship Id="rId31" Type="http://schemas.openxmlformats.org/officeDocument/2006/relationships/hyperlink" Target="http://online.zakon.kz/Document/?doc_id=39387280" TargetMode="External"/><Relationship Id="rId52" Type="http://schemas.openxmlformats.org/officeDocument/2006/relationships/image" Target="https://prod-prg-document-store-api.azurewebsites.net/api/DocumentObject/GetImageAsync?ImageId=43221277" TargetMode="External"/><Relationship Id="rId73" Type="http://schemas.openxmlformats.org/officeDocument/2006/relationships/hyperlink" Target="http://online.zakon.kz/Document/?doc_id=39387280" TargetMode="External"/><Relationship Id="rId78" Type="http://schemas.openxmlformats.org/officeDocument/2006/relationships/image" Target="https://prod-prg-document-store-api.azurewebsites.net/api/DocumentObject/GetImageAsync?ImageId=43221288" TargetMode="External"/><Relationship Id="rId94" Type="http://schemas.openxmlformats.org/officeDocument/2006/relationships/hyperlink" Target="http://online.zakon.kz/Document/?doc_id=37379043" TargetMode="External"/><Relationship Id="rId99" Type="http://schemas.openxmlformats.org/officeDocument/2006/relationships/hyperlink" Target="http://online.zakon.kz/Document/?doc_id=36832805" TargetMode="External"/><Relationship Id="rId101" Type="http://schemas.openxmlformats.org/officeDocument/2006/relationships/hyperlink" Target="http://online.zakon.kz/Document/?doc_id=37379043" TargetMode="External"/><Relationship Id="rId122" Type="http://schemas.openxmlformats.org/officeDocument/2006/relationships/hyperlink" Target="http://online.zakon.kz/Document/?doc_id=35661416" TargetMode="External"/><Relationship Id="rId4" Type="http://schemas.openxmlformats.org/officeDocument/2006/relationships/footnotes" Target="footnotes.xml"/><Relationship Id="rId9" Type="http://schemas.openxmlformats.org/officeDocument/2006/relationships/hyperlink" Target="http://online.zakon.kz/Document/?doc_id=39453446" TargetMode="External"/><Relationship Id="rId26" Type="http://schemas.openxmlformats.org/officeDocument/2006/relationships/hyperlink" Target="http://online.zakon.kz/Document/?doc_id=33977937" TargetMode="External"/><Relationship Id="rId47" Type="http://schemas.openxmlformats.org/officeDocument/2006/relationships/image" Target="https://prod-prg-document-store-api.azurewebsites.net/api/DocumentObject/GetImageAsync?ImageId=43221272" TargetMode="External"/><Relationship Id="rId68" Type="http://schemas.openxmlformats.org/officeDocument/2006/relationships/hyperlink" Target="http://online.zakon.kz/Document/?doc_id=38897507" TargetMode="External"/><Relationship Id="rId89" Type="http://schemas.openxmlformats.org/officeDocument/2006/relationships/hyperlink" Target="http://online.zakon.kz/Document/?doc_id=32505431" TargetMode="External"/><Relationship Id="rId112" Type="http://schemas.openxmlformats.org/officeDocument/2006/relationships/hyperlink" Target="http://online.zakon.kz/Document/?doc_id=34509278"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17274</Words>
  <Characters>98462</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СП РК 3.02-144-2022 «Здания и сооружения плавательных бассейнов» (©Paragraph 2023)</vt:lpstr>
    </vt:vector>
  </TitlesOfParts>
  <Company/>
  <LinksUpToDate>false</LinksUpToDate>
  <CharactersWithSpaces>115505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РК 3.02-144-2022 «Здания и сооружения плавательных бассейнов» (©Paragraph 2023)</dc:title>
  <dc:subject/>
  <dc:creator>Сергей М</dc:creator>
  <cp:keywords/>
  <dc:description/>
  <cp:lastModifiedBy>User</cp:lastModifiedBy>
  <cp:revision>2</cp:revision>
  <dcterms:created xsi:type="dcterms:W3CDTF">2023-06-28T07:43:00Z</dcterms:created>
  <dcterms:modified xsi:type="dcterms:W3CDTF">2023-06-28T07:43:00Z</dcterms:modified>
</cp:coreProperties>
</file>